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585"/>
        <w:gridCol w:w="7196"/>
      </w:tblGrid>
      <w:tr w:rsidR="009343E8" w:rsidTr="00634FD3">
        <w:trPr>
          <w:trHeight w:val="557"/>
          <w:jc w:val="center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43E8" w:rsidRDefault="009343E8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b/>
                <w:bCs/>
                <w:sz w:val="20"/>
                <w:szCs w:val="20"/>
                <w:u w:color="000000"/>
              </w:rPr>
              <w:t>ACTIVITY</w:t>
            </w:r>
          </w:p>
        </w:tc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43E8" w:rsidRDefault="009343E8" w:rsidP="00634FD3">
            <w:pPr>
              <w:pStyle w:val="Heading2"/>
              <w:keepNext w:val="0"/>
            </w:pPr>
            <w:bookmarkStart w:id="0" w:name="_GoBack"/>
            <w:r>
              <w:rPr>
                <w:rFonts w:ascii="Calibri" w:hAnsi="Calibri"/>
                <w:sz w:val="24"/>
                <w:szCs w:val="24"/>
                <w:u w:color="000000"/>
              </w:rPr>
              <w:t>4. Transport of children and young people involved in educational visits</w:t>
            </w:r>
            <w:bookmarkEnd w:id="0"/>
          </w:p>
        </w:tc>
      </w:tr>
      <w:tr w:rsidR="009343E8" w:rsidTr="00634FD3">
        <w:trPr>
          <w:trHeight w:val="1521"/>
          <w:jc w:val="center"/>
        </w:trPr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43E8" w:rsidRDefault="009343E8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u w:color="000000"/>
              </w:rPr>
              <w:br/>
            </w:r>
            <w:r>
              <w:rPr>
                <w:rFonts w:ascii="Calibri" w:hAnsi="Calibri"/>
                <w:b/>
                <w:bCs/>
                <w:sz w:val="20"/>
                <w:szCs w:val="20"/>
                <w:u w:color="000000"/>
              </w:rPr>
              <w:t>HAZARDS</w:t>
            </w:r>
          </w:p>
        </w:tc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43E8" w:rsidRDefault="009343E8" w:rsidP="009343E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Delay, cancellation or breakdown</w:t>
            </w:r>
          </w:p>
          <w:p w:rsidR="009343E8" w:rsidRDefault="009343E8" w:rsidP="009343E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Accident, illness or travel sickness</w:t>
            </w:r>
          </w:p>
          <w:p w:rsidR="009343E8" w:rsidRDefault="009343E8" w:rsidP="009343E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Missing young person</w:t>
            </w:r>
          </w:p>
          <w:p w:rsidR="009343E8" w:rsidRDefault="009343E8" w:rsidP="009343E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Lack of knowledge of meeting place, contingency plans</w:t>
            </w:r>
          </w:p>
          <w:p w:rsidR="009343E8" w:rsidRDefault="009343E8" w:rsidP="009343E8">
            <w:pPr>
              <w:pStyle w:val="Body"/>
              <w:numPr>
                <w:ilvl w:val="0"/>
                <w:numId w:val="1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Transport systems overseas may well not be subject to the same standards normally deployed within the UK</w:t>
            </w:r>
          </w:p>
        </w:tc>
      </w:tr>
      <w:tr w:rsidR="009343E8" w:rsidTr="00634FD3">
        <w:trPr>
          <w:trHeight w:val="741"/>
          <w:jc w:val="center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9343E8" w:rsidRDefault="009343E8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Control Measures</w:t>
            </w:r>
          </w:p>
        </w:tc>
      </w:tr>
      <w:tr w:rsidR="009343E8" w:rsidTr="00634FD3">
        <w:trPr>
          <w:trHeight w:val="7761"/>
          <w:jc w:val="center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43E8" w:rsidRDefault="009343E8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</w:p>
          <w:p w:rsidR="009343E8" w:rsidRDefault="009343E8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i/>
                <w:iCs/>
                <w:color w:val="FF0000"/>
                <w:sz w:val="22"/>
                <w:szCs w:val="22"/>
                <w:u w:color="FF0000"/>
              </w:rPr>
            </w:pPr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This must be used, adapted and applied in conjunction with Risk Assessment No.1 and any appropriate </w:t>
            </w:r>
            <w:proofErr w:type="gramStart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>site specific</w:t>
            </w:r>
            <w:proofErr w:type="gramEnd"/>
            <w:r>
              <w:rPr>
                <w:rFonts w:ascii="Calibri" w:hAnsi="Calibri"/>
                <w:i/>
                <w:iCs/>
                <w:color w:val="FF0000"/>
                <w:sz w:val="22"/>
                <w:szCs w:val="22"/>
                <w:u w:color="FF0000"/>
              </w:rPr>
              <w:t xml:space="preserve"> RA</w:t>
            </w:r>
          </w:p>
          <w:p w:rsidR="009343E8" w:rsidRDefault="009343E8" w:rsidP="00634FD3">
            <w:pPr>
              <w:pStyle w:val="Body"/>
              <w:jc w:val="both"/>
              <w:rPr>
                <w:rFonts w:ascii="Calibri" w:eastAsia="Calibri" w:hAnsi="Calibri" w:cs="Calibri"/>
                <w:u w:color="000000"/>
              </w:rPr>
            </w:pP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Emergency procedures/contacts in place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Contingency plans for delays/cancellations/breakdowns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Use of Visit Leader Emergency Card and Pupil ID Card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Effective communication systems (where appropriate, ensure coverage of mobile network/identify available landline access/use of radios)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supervision and head counts/register as required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Plan for appropriate comfort stops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Particular arrangements for supervision at service stations, railway stations, departure lounge/terminal areas etc.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Young people to know their Visit Leader and Sub-Visit Leader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Young people briefed regarding purpose, expectations, appropriate </w:t>
            </w:r>
            <w:proofErr w:type="spellStart"/>
            <w:r>
              <w:rPr>
                <w:rFonts w:ascii="Calibri" w:hAnsi="Calibri"/>
                <w:sz w:val="22"/>
                <w:szCs w:val="22"/>
                <w:u w:color="000000"/>
              </w:rPr>
              <w:t>behaviour</w:t>
            </w:r>
            <w:proofErr w:type="spellEnd"/>
            <w:r>
              <w:rPr>
                <w:rFonts w:ascii="Calibri" w:hAnsi="Calibri"/>
                <w:sz w:val="22"/>
                <w:szCs w:val="22"/>
                <w:u w:color="000000"/>
              </w:rPr>
              <w:t>, timings, supervision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Use of small groups/buddy systems etc.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Young people to be brief on what to do if separated from the group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Appropriate sites for getting on and off transport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Consider use of identifiable clothing etc. (no name badges)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Prepare route or </w:t>
            </w:r>
            <w:proofErr w:type="gramStart"/>
            <w:r>
              <w:rPr>
                <w:rFonts w:ascii="Calibri" w:hAnsi="Calibri"/>
                <w:sz w:val="22"/>
                <w:szCs w:val="22"/>
                <w:u w:color="000000"/>
              </w:rPr>
              <w:t>site specific</w:t>
            </w:r>
            <w:proofErr w:type="gramEnd"/>
            <w:r>
              <w:rPr>
                <w:rFonts w:ascii="Calibri" w:hAnsi="Calibri"/>
                <w:sz w:val="22"/>
                <w:szCs w:val="22"/>
                <w:u w:color="000000"/>
              </w:rPr>
              <w:t xml:space="preserve"> risk assessment where appropriate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Use of block booked seating on planes, trains etc.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Procedure/equipment for biohazard cleaning etc.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All arrangements agreed with contractor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Access to funds to deal with transport arrangement failure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Staff to be deployed throughout seating arrangement to provide appropriate supervision and meet current regulations (especially coaches, planes, trains)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Use of seatbelts to be monitored and enforced by staff in addition to any responsibility by carrier</w:t>
            </w:r>
          </w:p>
          <w:p w:rsidR="009343E8" w:rsidRDefault="009343E8" w:rsidP="009343E8">
            <w:pPr>
              <w:pStyle w:val="Default"/>
              <w:numPr>
                <w:ilvl w:val="0"/>
                <w:numId w:val="2"/>
              </w:numPr>
              <w:spacing w:before="0" w:line="240" w:lineRule="auto"/>
              <w:jc w:val="both"/>
              <w:rPr>
                <w:rFonts w:ascii="Calibri" w:hAnsi="Calibri"/>
                <w:sz w:val="22"/>
                <w:szCs w:val="22"/>
                <w:u w:color="000000"/>
              </w:rPr>
            </w:pPr>
            <w:r>
              <w:rPr>
                <w:rFonts w:ascii="Calibri" w:hAnsi="Calibri"/>
                <w:sz w:val="22"/>
                <w:szCs w:val="22"/>
                <w:u w:color="000000"/>
              </w:rPr>
              <w:t>When planning journeys abroad, ensure that all participants and parents are briefed as far as possible regarding arrangements and practices that may be encountered</w:t>
            </w:r>
          </w:p>
        </w:tc>
      </w:tr>
      <w:tr w:rsidR="009343E8" w:rsidTr="00634FD3">
        <w:trPr>
          <w:trHeight w:val="741"/>
          <w:jc w:val="center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9343E8" w:rsidRDefault="009343E8" w:rsidP="00634FD3">
            <w:pPr>
              <w:pStyle w:val="Body"/>
            </w:pPr>
            <w:r>
              <w:rPr>
                <w:rFonts w:ascii="Calibri" w:hAnsi="Calibri"/>
                <w:b/>
                <w:bCs/>
                <w:caps/>
                <w:u w:color="000000"/>
              </w:rPr>
              <w:t>Notes</w:t>
            </w:r>
          </w:p>
        </w:tc>
      </w:tr>
      <w:tr w:rsidR="009343E8" w:rsidTr="009343E8">
        <w:trPr>
          <w:trHeight w:val="4730"/>
          <w:jc w:val="center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8ECF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caps/>
                <w:u w:color="000000"/>
              </w:rPr>
            </w:pP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  <w:r>
              <w:rPr>
                <w:rFonts w:ascii="Calibri" w:hAnsi="Calibri"/>
                <w:b/>
                <w:bCs/>
                <w:u w:color="000000"/>
              </w:rPr>
              <w:t>On foot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 route specific risk assessment to be carried out, identifying specific location hazards, e.g. junctions/crossings etc.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On public roads/service stations etc. determine crocodile or wave method to cross roads, agree and brief all participants regarding responsibilities at crossings and other hazardous locations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On public footpaths/bridleways/parks etc. brief all participants relating to other users e.g. walkers, cyclists, horse riders, dog walkers and apply appropriate codes or practice e.g. Country Code etc.</w:t>
            </w: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  <w:r>
              <w:rPr>
                <w:rFonts w:ascii="Calibri" w:hAnsi="Calibri"/>
                <w:b/>
                <w:bCs/>
                <w:u w:color="000000"/>
              </w:rPr>
              <w:t>Hired coach/bus/taxi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 xml:space="preserve">Coach hired from employer approved company/reputable firm/correct </w:t>
            </w:r>
            <w:proofErr w:type="spellStart"/>
            <w:r>
              <w:rPr>
                <w:rFonts w:ascii="Calibri" w:hAnsi="Calibri"/>
                <w:u w:color="000000"/>
              </w:rPr>
              <w:t>licence</w:t>
            </w:r>
            <w:proofErr w:type="spellEnd"/>
            <w:r>
              <w:rPr>
                <w:rFonts w:ascii="Calibri" w:hAnsi="Calibri"/>
                <w:u w:color="000000"/>
              </w:rPr>
              <w:t>/appropriate DBS arrangements for drivers and escorts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All arrangements to be agreed with contractor.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Coaches to be fitted with seatbelts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Buses without seatbelts not to be hired for sole use (scheduled service buses acceptable without seatbelts)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Motorway/AutoRoute breakdown procedures</w:t>
            </w:r>
          </w:p>
          <w:p w:rsidR="009343E8" w:rsidRDefault="009343E8" w:rsidP="00634FD3">
            <w:pPr>
              <w:pStyle w:val="Body"/>
              <w:ind w:left="720"/>
              <w:rPr>
                <w:rFonts w:ascii="Calibri" w:eastAsia="Calibri" w:hAnsi="Calibri" w:cs="Calibri"/>
                <w:u w:color="000000"/>
              </w:rPr>
            </w:pP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  <w:r>
              <w:rPr>
                <w:rFonts w:ascii="Calibri" w:hAnsi="Calibri"/>
                <w:b/>
                <w:bCs/>
                <w:u w:color="000000"/>
              </w:rPr>
              <w:t>Public Service Buses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 xml:space="preserve">Clear briefing on </w:t>
            </w:r>
            <w:proofErr w:type="spellStart"/>
            <w:r>
              <w:rPr>
                <w:rFonts w:ascii="Calibri" w:hAnsi="Calibri"/>
                <w:u w:color="000000"/>
              </w:rPr>
              <w:t>behaviour</w:t>
            </w:r>
            <w:proofErr w:type="spellEnd"/>
            <w:r>
              <w:rPr>
                <w:rFonts w:ascii="Calibri" w:hAnsi="Calibri"/>
                <w:u w:color="000000"/>
              </w:rPr>
              <w:t xml:space="preserve"> and supervision arrangements to all adults, pupils and young people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Arrangements in the event of whole group being unable to board bus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Arrangements for ensuring all participants alight at the correct at the correct stop/head counts etc.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Strict supervision at all bus stops</w:t>
            </w: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  <w:r>
              <w:rPr>
                <w:rFonts w:ascii="Calibri" w:hAnsi="Calibri"/>
                <w:b/>
                <w:bCs/>
                <w:u w:color="000000"/>
              </w:rPr>
              <w:t>Minibus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Driver appropriately licensed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Appropriate safety checks carried out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Determine additional supervision, other than driver, by risk assessment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Luggage appropriately and securely stored on roof rack or inside, clear of aisles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Any trailer does not impede emergency exit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proofErr w:type="gramStart"/>
            <w:r>
              <w:rPr>
                <w:rFonts w:ascii="Calibri" w:hAnsi="Calibri"/>
                <w:u w:color="000000"/>
              </w:rPr>
              <w:t>Additionally</w:t>
            </w:r>
            <w:proofErr w:type="gramEnd"/>
            <w:r>
              <w:rPr>
                <w:rFonts w:ascii="Calibri" w:hAnsi="Calibri"/>
                <w:u w:color="000000"/>
              </w:rPr>
              <w:t xml:space="preserve"> EEC regulations for foreign travel complied with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Motorway breakdown procedure issues</w:t>
            </w: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  <w:r>
              <w:rPr>
                <w:rFonts w:ascii="Calibri" w:hAnsi="Calibri"/>
                <w:b/>
                <w:bCs/>
                <w:u w:color="000000"/>
              </w:rPr>
              <w:t>Private vehicles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Driver to complete ‘Registration of Private Vehicle Form” – see Appendix F (page 59) and Evolve.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Parental permission obtained specifically for private vehicles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Booster seats used as appropriate</w:t>
            </w: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u w:color="000000"/>
              </w:rPr>
            </w:pP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  <w:r>
              <w:rPr>
                <w:rFonts w:ascii="Calibri" w:hAnsi="Calibri"/>
                <w:b/>
                <w:bCs/>
                <w:u w:color="000000"/>
              </w:rPr>
              <w:t>Trains/Underground rail systems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Strict supervision on platforms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Avoid rush hours whenever possible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proofErr w:type="spellStart"/>
            <w:r>
              <w:rPr>
                <w:rFonts w:ascii="Calibri" w:hAnsi="Calibri"/>
                <w:u w:color="000000"/>
              </w:rPr>
              <w:t>Organise</w:t>
            </w:r>
            <w:proofErr w:type="spellEnd"/>
            <w:r>
              <w:rPr>
                <w:rFonts w:ascii="Calibri" w:hAnsi="Calibri"/>
                <w:u w:color="000000"/>
              </w:rPr>
              <w:t xml:space="preserve"> advanced ticket purchase, where possible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Ensure sole use of sleeping compartments</w:t>
            </w: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u w:color="000000"/>
              </w:rPr>
            </w:pP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  <w:r>
              <w:rPr>
                <w:rFonts w:ascii="Calibri" w:hAnsi="Calibri"/>
                <w:b/>
                <w:bCs/>
                <w:u w:color="000000"/>
              </w:rPr>
              <w:t>Ferry crossings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Strict supervision between vehicle deck and designated meeting point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Meeting point to be staffed throughout the journey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Pupils not allowed on open deck unless supervised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Strict briefing/supervision relating to duty free purchases/alcohol from bars</w:t>
            </w: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  <w:r>
              <w:rPr>
                <w:rFonts w:ascii="Calibri" w:hAnsi="Calibri"/>
                <w:b/>
                <w:bCs/>
                <w:u w:color="000000"/>
              </w:rPr>
              <w:t>Flights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Young people/adults briefed on security expectations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Strict briefing/supervision re: passport control/customs/baggage reclaim area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Appropriate supervision and ground rules for waiting areas</w:t>
            </w: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u w:color="000000"/>
              </w:rPr>
            </w:pPr>
          </w:p>
          <w:p w:rsidR="009343E8" w:rsidRDefault="009343E8" w:rsidP="00634FD3">
            <w:pPr>
              <w:pStyle w:val="Body"/>
              <w:rPr>
                <w:rFonts w:ascii="Calibri" w:eastAsia="Calibri" w:hAnsi="Calibri" w:cs="Calibri"/>
                <w:b/>
                <w:bCs/>
                <w:u w:color="000000"/>
              </w:rPr>
            </w:pPr>
            <w:r>
              <w:rPr>
                <w:rFonts w:ascii="Calibri" w:hAnsi="Calibri"/>
                <w:b/>
                <w:bCs/>
                <w:u w:color="000000"/>
              </w:rPr>
              <w:t>Other forms of transport</w:t>
            </w:r>
          </w:p>
          <w:p w:rsidR="009343E8" w:rsidRDefault="009343E8" w:rsidP="009343E8">
            <w:pPr>
              <w:pStyle w:val="Body"/>
              <w:numPr>
                <w:ilvl w:val="0"/>
                <w:numId w:val="3"/>
              </w:numPr>
              <w:rPr>
                <w:rFonts w:ascii="Calibri" w:hAnsi="Calibri"/>
                <w:u w:color="000000"/>
              </w:rPr>
            </w:pPr>
            <w:r>
              <w:rPr>
                <w:rFonts w:ascii="Calibri" w:hAnsi="Calibri"/>
                <w:u w:color="000000"/>
              </w:rPr>
              <w:t>Trams/cable cars/smaller water craft etc. may have individual requirements and additional arrangements and a specific risk assessment should be carried out to determine any specific requirements</w:t>
            </w:r>
          </w:p>
          <w:p w:rsidR="009343E8" w:rsidRPr="009343E8" w:rsidRDefault="009343E8" w:rsidP="009343E8">
            <w:pPr>
              <w:rPr>
                <w:lang w:eastAsia="en-GB"/>
              </w:rPr>
            </w:pPr>
          </w:p>
          <w:p w:rsidR="009343E8" w:rsidRPr="009343E8" w:rsidRDefault="009343E8" w:rsidP="009343E8">
            <w:pPr>
              <w:rPr>
                <w:lang w:eastAsia="en-GB"/>
              </w:rPr>
            </w:pPr>
          </w:p>
          <w:p w:rsidR="009343E8" w:rsidRPr="009343E8" w:rsidRDefault="009343E8" w:rsidP="009343E8">
            <w:pPr>
              <w:rPr>
                <w:lang w:eastAsia="en-GB"/>
              </w:rPr>
            </w:pPr>
          </w:p>
          <w:p w:rsidR="009343E8" w:rsidRPr="009343E8" w:rsidRDefault="009343E8" w:rsidP="009343E8">
            <w:pPr>
              <w:rPr>
                <w:lang w:eastAsia="en-GB"/>
              </w:rPr>
            </w:pPr>
          </w:p>
        </w:tc>
      </w:tr>
      <w:tr w:rsidR="009343E8" w:rsidTr="00634FD3">
        <w:trPr>
          <w:trHeight w:val="661"/>
          <w:jc w:val="center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343E8" w:rsidRDefault="009343E8" w:rsidP="00634FD3">
            <w:pPr>
              <w:pStyle w:val="Default"/>
              <w:spacing w:before="0" w:line="240" w:lineRule="auto"/>
              <w:jc w:val="both"/>
              <w:rPr>
                <w:rFonts w:ascii="Calibri" w:eastAsia="Calibri" w:hAnsi="Calibri" w:cs="Calibri"/>
                <w:sz w:val="18"/>
                <w:szCs w:val="18"/>
                <w:u w:color="000000"/>
              </w:rPr>
            </w:pPr>
          </w:p>
          <w:p w:rsidR="009343E8" w:rsidRDefault="009343E8" w:rsidP="00634FD3">
            <w:pPr>
              <w:pStyle w:val="Default"/>
              <w:spacing w:before="0" w:line="240" w:lineRule="auto"/>
              <w:jc w:val="both"/>
            </w:pPr>
            <w:r>
              <w:rPr>
                <w:rFonts w:ascii="Calibri" w:hAnsi="Calibri"/>
                <w:sz w:val="18"/>
                <w:szCs w:val="18"/>
                <w:u w:color="000000"/>
              </w:rPr>
              <w:t xml:space="preserve">Risk Assessment carried out </w:t>
            </w:r>
            <w:proofErr w:type="gramStart"/>
            <w:r>
              <w:rPr>
                <w:rFonts w:ascii="Calibri" w:hAnsi="Calibri"/>
                <w:sz w:val="18"/>
                <w:szCs w:val="18"/>
                <w:u w:color="000000"/>
              </w:rPr>
              <w:t>by:_</w:t>
            </w:r>
            <w:proofErr w:type="gramEnd"/>
            <w:r>
              <w:rPr>
                <w:rFonts w:ascii="Calibri" w:hAnsi="Calibri"/>
                <w:sz w:val="18"/>
                <w:szCs w:val="18"/>
                <w:u w:color="000000"/>
              </w:rPr>
              <w:t>_____________________  Date:______________</w:t>
            </w:r>
          </w:p>
        </w:tc>
      </w:tr>
    </w:tbl>
    <w:p w:rsidR="008D36E5" w:rsidRDefault="008D36E5"/>
    <w:sectPr w:rsidR="008D36E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43E8" w:rsidRDefault="009343E8" w:rsidP="009343E8">
      <w:r>
        <w:separator/>
      </w:r>
    </w:p>
  </w:endnote>
  <w:endnote w:type="continuationSeparator" w:id="0">
    <w:p w:rsidR="009343E8" w:rsidRDefault="009343E8" w:rsidP="009343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3E8" w:rsidRPr="009343E8" w:rsidRDefault="009343E8">
    <w:pPr>
      <w:pStyle w:val="Footer"/>
      <w:rPr>
        <w:sz w:val="20"/>
      </w:rPr>
    </w:pPr>
    <w:r w:rsidRPr="009343E8">
      <w:rPr>
        <w:sz w:val="20"/>
      </w:rPr>
      <w:t>Version 2 – Feb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43E8" w:rsidRDefault="009343E8" w:rsidP="009343E8">
      <w:r>
        <w:separator/>
      </w:r>
    </w:p>
  </w:footnote>
  <w:footnote w:type="continuationSeparator" w:id="0">
    <w:p w:rsidR="009343E8" w:rsidRDefault="009343E8" w:rsidP="009343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43E8" w:rsidRDefault="009343E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B4B61C4" wp14:editId="35F24B69">
          <wp:simplePos x="0" y="0"/>
          <wp:positionH relativeFrom="column">
            <wp:posOffset>3800475</wp:posOffset>
          </wp:positionH>
          <wp:positionV relativeFrom="paragraph">
            <wp:posOffset>-238760</wp:posOffset>
          </wp:positionV>
          <wp:extent cx="2091600" cy="514800"/>
          <wp:effectExtent l="0" t="0" r="4445" b="0"/>
          <wp:wrapTight wrapText="bothSides">
            <wp:wrapPolygon edited="0">
              <wp:start x="394" y="0"/>
              <wp:lineTo x="0" y="1600"/>
              <wp:lineTo x="0" y="10400"/>
              <wp:lineTo x="1377" y="12800"/>
              <wp:lineTo x="0" y="16000"/>
              <wp:lineTo x="0" y="20000"/>
              <wp:lineTo x="1181" y="20800"/>
              <wp:lineTo x="21449" y="20800"/>
              <wp:lineTo x="21449" y="0"/>
              <wp:lineTo x="2361" y="0"/>
              <wp:lineTo x="394" y="0"/>
            </wp:wrapPolygon>
          </wp:wrapTight>
          <wp:docPr id="1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16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7374"/>
    <w:multiLevelType w:val="hybridMultilevel"/>
    <w:tmpl w:val="DE92375C"/>
    <w:lvl w:ilvl="0" w:tplc="3BFA4F5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E74DF9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D74E34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E72FAF6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B5CE112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49E22F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970F21E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8C554C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4C6EBA">
      <w:start w:val="1"/>
      <w:numFmt w:val="bullet"/>
      <w:lvlText w:val="➔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AF769F8"/>
    <w:multiLevelType w:val="hybridMultilevel"/>
    <w:tmpl w:val="28F6C6B0"/>
    <w:lvl w:ilvl="0" w:tplc="04CA3D0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1" w:tplc="8C74E89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 w:tplc="A2F05D94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3" w:tplc="4BFC626C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4" w:tplc="450C6B80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5" w:tplc="9FBEC29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6" w:tplc="6720A45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7" w:tplc="515CA856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8" w:tplc="7C06900E">
      <w:start w:val="1"/>
      <w:numFmt w:val="bullet"/>
      <w:lvlText w:val="✗"/>
      <w:lvlJc w:val="left"/>
      <w:pPr>
        <w:ind w:left="3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</w:abstractNum>
  <w:abstractNum w:abstractNumId="2" w15:restartNumberingAfterBreak="0">
    <w:nsid w:val="348F05BF"/>
    <w:multiLevelType w:val="hybridMultilevel"/>
    <w:tmpl w:val="200AAA38"/>
    <w:lvl w:ilvl="0" w:tplc="B2587AD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FC579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F86FB3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8F694A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D0857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764B8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C520A3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C365D3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CA60BC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3E8"/>
    <w:rsid w:val="008D36E5"/>
    <w:rsid w:val="0093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960A8E"/>
  <w15:chartTrackingRefBased/>
  <w15:docId w15:val="{E2A91396-5E50-4D73-A07C-BF808A535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43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Heading2">
    <w:name w:val="heading 2"/>
    <w:next w:val="Body"/>
    <w:link w:val="Heading2Char"/>
    <w:uiPriority w:val="9"/>
    <w:unhideWhenUsed/>
    <w:qFormat/>
    <w:rsid w:val="009343E8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outlineLvl w:val="1"/>
    </w:pPr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343E8"/>
    <w:rPr>
      <w:rFonts w:ascii="Helvetica Neue" w:eastAsia="Arial Unicode MS" w:hAnsi="Helvetica Neue" w:cs="Arial Unicode MS"/>
      <w:b/>
      <w:bCs/>
      <w:color w:val="000000"/>
      <w:sz w:val="32"/>
      <w:szCs w:val="32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9343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sid w:val="009343E8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9343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343E8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9343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343E8"/>
    <w:rPr>
      <w:rFonts w:ascii="Times New Roman" w:eastAsia="Arial Unicode MS" w:hAnsi="Times New Roman" w:cs="Times New Roman"/>
      <w:sz w:val="24"/>
      <w:szCs w:val="24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Kemp</dc:creator>
  <cp:keywords/>
  <dc:description/>
  <cp:lastModifiedBy>Nicola Kemp</cp:lastModifiedBy>
  <cp:revision>1</cp:revision>
  <dcterms:created xsi:type="dcterms:W3CDTF">2022-02-22T10:25:00Z</dcterms:created>
  <dcterms:modified xsi:type="dcterms:W3CDTF">2022-02-22T10:27:00Z</dcterms:modified>
</cp:coreProperties>
</file>