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right" w:tblpY="675"/>
        <w:tblW w:w="96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49"/>
        <w:gridCol w:w="7289"/>
      </w:tblGrid>
      <w:tr w:rsidR="00E47B52" w:rsidTr="00E47B52">
        <w:trPr>
          <w:trHeight w:val="257"/>
        </w:trPr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</w:pPr>
            <w:bookmarkStart w:id="0" w:name="_GoBack" w:colFirst="1" w:colLast="1"/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Heading2"/>
              <w:keepNext w:val="0"/>
            </w:pPr>
            <w:r>
              <w:rPr>
                <w:rFonts w:ascii="Calibri" w:hAnsi="Calibri"/>
                <w:sz w:val="24"/>
                <w:szCs w:val="24"/>
                <w:u w:color="000000"/>
              </w:rPr>
              <w:t>15. Orienteering</w:t>
            </w:r>
          </w:p>
        </w:tc>
      </w:tr>
      <w:bookmarkEnd w:id="0"/>
      <w:tr w:rsidR="00E47B52" w:rsidTr="00E47B52">
        <w:trPr>
          <w:trHeight w:val="1521"/>
        </w:trPr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E47B52" w:rsidRDefault="00E47B52" w:rsidP="00E47B52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Collisions/trips with rocks/trees/branches/brambles/nettles/undergrowth etc.</w:t>
            </w:r>
          </w:p>
          <w:p w:rsidR="00E47B52" w:rsidRDefault="00E47B52" w:rsidP="00E47B52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Ambient temperature and windchill</w:t>
            </w:r>
          </w:p>
          <w:p w:rsidR="00E47B52" w:rsidRDefault="00E47B52" w:rsidP="00E47B52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Short winter afternoons/darkness</w:t>
            </w:r>
          </w:p>
          <w:p w:rsidR="00E47B52" w:rsidRDefault="00E47B52" w:rsidP="00E47B52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Strong winds/falling branches or trees</w:t>
            </w:r>
          </w:p>
          <w:p w:rsidR="00E47B52" w:rsidRDefault="00E47B52" w:rsidP="00E47B52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Sheep and deer ticks</w:t>
            </w:r>
          </w:p>
        </w:tc>
      </w:tr>
      <w:tr w:rsidR="00E47B52" w:rsidTr="00E47B52">
        <w:trPr>
          <w:trHeight w:val="74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E47B52" w:rsidRDefault="00E47B52" w:rsidP="00E47B52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E47B52" w:rsidTr="00E47B52">
        <w:trPr>
          <w:trHeight w:val="36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E47B52" w:rsidRDefault="00E47B52" w:rsidP="00E47B52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E47B52" w:rsidRDefault="00E47B52" w:rsidP="00E47B52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Weather forecast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clothing and footwear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Distinctive sound signal for ‘return to base’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Participants have whistles, watches and torches as appropriate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Return to base times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of barrier tape/positioning of adults at crucial points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Type of course to match venue and group ability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of buddy(s) groups where appropriate</w:t>
            </w:r>
          </w:p>
          <w:p w:rsidR="00E47B52" w:rsidRDefault="00E47B52" w:rsidP="00E47B52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Adequate drinks</w:t>
            </w:r>
          </w:p>
        </w:tc>
      </w:tr>
      <w:tr w:rsidR="00E47B52" w:rsidTr="00E47B52">
        <w:trPr>
          <w:trHeight w:val="74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E47B52" w:rsidRDefault="00E47B52" w:rsidP="00E47B52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E47B52" w:rsidTr="00E47B52">
        <w:trPr>
          <w:trHeight w:val="10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  <w:rPr>
                <w:rFonts w:ascii="Calibri" w:eastAsia="Calibri" w:hAnsi="Calibri" w:cs="Calibri"/>
                <w:caps/>
                <w:u w:color="000000"/>
              </w:rPr>
            </w:pPr>
          </w:p>
          <w:p w:rsidR="00E47B52" w:rsidRDefault="00E47B52" w:rsidP="00E47B52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This activity may also require the application of Risk Assessment Number 2 – Unaccompanied Activities/Remote Supervision</w:t>
            </w:r>
          </w:p>
        </w:tc>
      </w:tr>
      <w:tr w:rsidR="00E47B52" w:rsidTr="00E47B52">
        <w:trPr>
          <w:trHeight w:val="701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7B52" w:rsidRDefault="00E47B52" w:rsidP="00E47B52">
            <w:pPr>
              <w:pStyle w:val="Body"/>
              <w:rPr>
                <w:rFonts w:ascii="Calibri" w:eastAsia="Calibri" w:hAnsi="Calibri" w:cs="Calibri"/>
                <w:caps/>
                <w:u w:color="000000"/>
              </w:rPr>
            </w:pPr>
          </w:p>
          <w:p w:rsidR="00E47B52" w:rsidRDefault="00E47B52" w:rsidP="00E47B52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B52" w:rsidRDefault="00E47B52" w:rsidP="00E47B52">
      <w:r>
        <w:separator/>
      </w:r>
    </w:p>
  </w:endnote>
  <w:endnote w:type="continuationSeparator" w:id="0">
    <w:p w:rsidR="00E47B52" w:rsidRDefault="00E47B52" w:rsidP="00E47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B52" w:rsidRPr="00E47B52" w:rsidRDefault="00E47B52">
    <w:pPr>
      <w:pStyle w:val="Footer"/>
      <w:rPr>
        <w:sz w:val="20"/>
      </w:rPr>
    </w:pPr>
    <w:r w:rsidRPr="00E47B52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B52" w:rsidRDefault="00E47B52" w:rsidP="00E47B52">
      <w:r>
        <w:separator/>
      </w:r>
    </w:p>
  </w:footnote>
  <w:footnote w:type="continuationSeparator" w:id="0">
    <w:p w:rsidR="00E47B52" w:rsidRDefault="00E47B52" w:rsidP="00E47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B52" w:rsidRDefault="00E47B5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DA8880" wp14:editId="05B36315">
          <wp:simplePos x="0" y="0"/>
          <wp:positionH relativeFrom="column">
            <wp:posOffset>3609975</wp:posOffset>
          </wp:positionH>
          <wp:positionV relativeFrom="paragraph">
            <wp:posOffset>-191135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D60A0"/>
    <w:multiLevelType w:val="hybridMultilevel"/>
    <w:tmpl w:val="36F23710"/>
    <w:lvl w:ilvl="0" w:tplc="E41C942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F8431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BDC59D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676F1E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B61E7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78365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A09DF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2AD05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36B00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F5B6AC1"/>
    <w:multiLevelType w:val="hybridMultilevel"/>
    <w:tmpl w:val="8CC4AC90"/>
    <w:lvl w:ilvl="0" w:tplc="8818808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48600D8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EA1614F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794245C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55DAEE2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85269FF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F2E02DB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6CAA0CC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A1047E8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65960A82"/>
    <w:multiLevelType w:val="hybridMultilevel"/>
    <w:tmpl w:val="7A243E16"/>
    <w:lvl w:ilvl="0" w:tplc="4AF4DE8A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3DAFB98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3222D36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4A7BE4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5048DA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29E146C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D80A68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0B421C2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1C4A04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52"/>
    <w:rsid w:val="008D36E5"/>
    <w:rsid w:val="00E4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8971B"/>
  <w15:chartTrackingRefBased/>
  <w15:docId w15:val="{3DFFE316-181C-4705-BE18-1A30AECB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7B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E47B52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47B52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E47B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E47B5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E47B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B52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7B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7B52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2022-02-22T11:58:00Z</dcterms:created>
  <dcterms:modified xsi:type="dcterms:W3CDTF">2022-02-22T11:59:00Z</dcterms:modified>
</cp:coreProperties>
</file>