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Ind w:w="-36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718"/>
        <w:gridCol w:w="7029"/>
      </w:tblGrid>
      <w:tr w:rsidR="008E22E8" w:rsidTr="008E22E8">
        <w:trPr>
          <w:trHeight w:val="257"/>
        </w:trPr>
        <w:tc>
          <w:tcPr>
            <w:tcW w:w="271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8E22E8" w:rsidRDefault="008E22E8" w:rsidP="00634FD3">
            <w:pPr>
              <w:pStyle w:val="Body"/>
            </w:pPr>
            <w:r>
              <w:rPr>
                <w:rFonts w:ascii="Calibri" w:hAnsi="Calibri"/>
                <w:b/>
                <w:bCs/>
                <w:caps/>
                <w:u w:color="000000"/>
              </w:rPr>
              <w:t>Activity</w:t>
            </w:r>
          </w:p>
        </w:tc>
        <w:tc>
          <w:tcPr>
            <w:tcW w:w="70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2E8" w:rsidRDefault="008E22E8" w:rsidP="00634FD3">
            <w:pPr>
              <w:pStyle w:val="Heading2"/>
              <w:keepNext w:val="0"/>
            </w:pPr>
            <w:bookmarkStart w:id="0" w:name="_GoBack"/>
            <w:r>
              <w:rPr>
                <w:rFonts w:ascii="Calibri" w:hAnsi="Calibri"/>
                <w:sz w:val="24"/>
                <w:szCs w:val="24"/>
                <w:u w:color="000000"/>
              </w:rPr>
              <w:t>17. Fieldwork</w:t>
            </w:r>
            <w:bookmarkEnd w:id="0"/>
          </w:p>
        </w:tc>
      </w:tr>
      <w:tr w:rsidR="008E22E8" w:rsidTr="008E22E8">
        <w:trPr>
          <w:trHeight w:val="3601"/>
        </w:trPr>
        <w:tc>
          <w:tcPr>
            <w:tcW w:w="2718"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8E22E8" w:rsidRDefault="008E22E8" w:rsidP="00634FD3">
            <w:pPr>
              <w:pStyle w:val="Body"/>
              <w:rPr>
                <w:rFonts w:ascii="Calibri" w:eastAsia="Calibri" w:hAnsi="Calibri" w:cs="Calibri"/>
                <w:b/>
                <w:bCs/>
                <w:caps/>
                <w:u w:color="000000"/>
              </w:rPr>
            </w:pPr>
          </w:p>
          <w:p w:rsidR="008E22E8" w:rsidRDefault="008E22E8" w:rsidP="00634FD3">
            <w:pPr>
              <w:pStyle w:val="Body"/>
            </w:pPr>
            <w:r>
              <w:rPr>
                <w:rFonts w:ascii="Calibri" w:hAnsi="Calibri"/>
                <w:b/>
                <w:bCs/>
                <w:caps/>
                <w:u w:color="000000"/>
              </w:rPr>
              <w:t>Hazards</w:t>
            </w:r>
          </w:p>
        </w:tc>
        <w:tc>
          <w:tcPr>
            <w:tcW w:w="7029"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8E22E8" w:rsidRDefault="008E22E8" w:rsidP="008E22E8">
            <w:pPr>
              <w:pStyle w:val="Body"/>
              <w:numPr>
                <w:ilvl w:val="0"/>
                <w:numId w:val="1"/>
              </w:numPr>
              <w:rPr>
                <w:rFonts w:ascii="Calibri" w:hAnsi="Calibri"/>
                <w:u w:color="000000"/>
              </w:rPr>
            </w:pPr>
            <w:r>
              <w:rPr>
                <w:rFonts w:ascii="Calibri" w:hAnsi="Calibri"/>
                <w:u w:color="000000"/>
              </w:rPr>
              <w:t>Significant falls</w:t>
            </w:r>
          </w:p>
          <w:p w:rsidR="008E22E8" w:rsidRDefault="008E22E8" w:rsidP="008E22E8">
            <w:pPr>
              <w:pStyle w:val="Body"/>
              <w:numPr>
                <w:ilvl w:val="0"/>
                <w:numId w:val="1"/>
              </w:numPr>
              <w:rPr>
                <w:rFonts w:ascii="Calibri" w:hAnsi="Calibri"/>
                <w:u w:color="000000"/>
              </w:rPr>
            </w:pPr>
            <w:r>
              <w:rPr>
                <w:rFonts w:ascii="Calibri" w:hAnsi="Calibri"/>
                <w:u w:color="000000"/>
              </w:rPr>
              <w:t>Falling objects</w:t>
            </w:r>
          </w:p>
          <w:p w:rsidR="008E22E8" w:rsidRDefault="008E22E8" w:rsidP="008E22E8">
            <w:pPr>
              <w:pStyle w:val="Body"/>
              <w:numPr>
                <w:ilvl w:val="0"/>
                <w:numId w:val="1"/>
              </w:numPr>
              <w:rPr>
                <w:rFonts w:ascii="Calibri" w:hAnsi="Calibri"/>
                <w:u w:color="000000"/>
              </w:rPr>
            </w:pPr>
            <w:r>
              <w:rPr>
                <w:rFonts w:ascii="Calibri" w:hAnsi="Calibri"/>
                <w:u w:color="000000"/>
              </w:rPr>
              <w:t>Water margins/drowning</w:t>
            </w:r>
          </w:p>
          <w:p w:rsidR="008E22E8" w:rsidRDefault="008E22E8" w:rsidP="008E22E8">
            <w:pPr>
              <w:pStyle w:val="Body"/>
              <w:numPr>
                <w:ilvl w:val="0"/>
                <w:numId w:val="1"/>
              </w:numPr>
              <w:rPr>
                <w:rFonts w:ascii="Calibri" w:hAnsi="Calibri"/>
                <w:u w:color="000000"/>
              </w:rPr>
            </w:pPr>
            <w:r>
              <w:rPr>
                <w:rFonts w:ascii="Calibri" w:hAnsi="Calibri"/>
                <w:u w:color="000000"/>
              </w:rPr>
              <w:t>Adverse and sudden changes in weather conditions</w:t>
            </w:r>
          </w:p>
          <w:p w:rsidR="008E22E8" w:rsidRDefault="008E22E8" w:rsidP="008E22E8">
            <w:pPr>
              <w:pStyle w:val="Body"/>
              <w:numPr>
                <w:ilvl w:val="0"/>
                <w:numId w:val="1"/>
              </w:numPr>
              <w:rPr>
                <w:rFonts w:ascii="Calibri" w:hAnsi="Calibri"/>
                <w:u w:color="000000"/>
              </w:rPr>
            </w:pPr>
            <w:r>
              <w:rPr>
                <w:rFonts w:ascii="Calibri" w:hAnsi="Calibri"/>
                <w:u w:color="000000"/>
              </w:rPr>
              <w:t>Adverse ground conditions</w:t>
            </w:r>
          </w:p>
          <w:p w:rsidR="008E22E8" w:rsidRDefault="008E22E8" w:rsidP="008E22E8">
            <w:pPr>
              <w:pStyle w:val="Body"/>
              <w:numPr>
                <w:ilvl w:val="0"/>
                <w:numId w:val="1"/>
              </w:numPr>
              <w:rPr>
                <w:rFonts w:ascii="Calibri" w:hAnsi="Calibri"/>
                <w:u w:color="000000"/>
              </w:rPr>
            </w:pPr>
            <w:r>
              <w:rPr>
                <w:rFonts w:ascii="Calibri" w:hAnsi="Calibri"/>
                <w:u w:color="000000"/>
              </w:rPr>
              <w:t>Sudden changes in water levels or incoming tides</w:t>
            </w:r>
          </w:p>
          <w:p w:rsidR="008E22E8" w:rsidRDefault="008E22E8" w:rsidP="008E22E8">
            <w:pPr>
              <w:pStyle w:val="Body"/>
              <w:numPr>
                <w:ilvl w:val="0"/>
                <w:numId w:val="2"/>
              </w:numPr>
              <w:rPr>
                <w:rFonts w:ascii="Calibri" w:hAnsi="Calibri"/>
                <w:u w:color="000000"/>
              </w:rPr>
            </w:pPr>
            <w:r>
              <w:rPr>
                <w:rFonts w:ascii="Calibri" w:hAnsi="Calibri"/>
                <w:u w:color="000000"/>
              </w:rPr>
              <w:t>Pollution/debris</w:t>
            </w:r>
          </w:p>
          <w:p w:rsidR="008E22E8" w:rsidRDefault="008E22E8" w:rsidP="008E22E8">
            <w:pPr>
              <w:pStyle w:val="Body"/>
              <w:numPr>
                <w:ilvl w:val="0"/>
                <w:numId w:val="2"/>
              </w:numPr>
              <w:rPr>
                <w:rFonts w:ascii="Calibri" w:hAnsi="Calibri"/>
                <w:u w:color="000000"/>
              </w:rPr>
            </w:pPr>
            <w:r>
              <w:rPr>
                <w:rFonts w:ascii="Calibri" w:hAnsi="Calibri"/>
                <w:u w:color="000000"/>
              </w:rPr>
              <w:t>Use of chemicals</w:t>
            </w:r>
          </w:p>
          <w:p w:rsidR="008E22E8" w:rsidRDefault="008E22E8" w:rsidP="008E22E8">
            <w:pPr>
              <w:pStyle w:val="Body"/>
              <w:numPr>
                <w:ilvl w:val="0"/>
                <w:numId w:val="1"/>
              </w:numPr>
              <w:rPr>
                <w:rFonts w:ascii="Calibri" w:hAnsi="Calibri"/>
                <w:u w:color="000000"/>
              </w:rPr>
            </w:pPr>
            <w:r>
              <w:rPr>
                <w:rFonts w:ascii="Calibri" w:hAnsi="Calibri"/>
                <w:u w:color="000000"/>
              </w:rPr>
              <w:t>Ineffective personal hygiene facilities/options</w:t>
            </w:r>
          </w:p>
          <w:p w:rsidR="008E22E8" w:rsidRDefault="008E22E8" w:rsidP="008E22E8">
            <w:pPr>
              <w:pStyle w:val="Body"/>
              <w:numPr>
                <w:ilvl w:val="0"/>
                <w:numId w:val="1"/>
              </w:numPr>
              <w:rPr>
                <w:rFonts w:ascii="Calibri" w:hAnsi="Calibri"/>
                <w:u w:color="000000"/>
              </w:rPr>
            </w:pPr>
            <w:r>
              <w:rPr>
                <w:rFonts w:ascii="Calibri" w:hAnsi="Calibri"/>
                <w:u w:color="000000"/>
              </w:rPr>
              <w:t>Sheep and deer tics</w:t>
            </w:r>
          </w:p>
          <w:p w:rsidR="008E22E8" w:rsidRDefault="008E22E8" w:rsidP="008E22E8">
            <w:pPr>
              <w:pStyle w:val="Body"/>
              <w:numPr>
                <w:ilvl w:val="0"/>
                <w:numId w:val="1"/>
              </w:numPr>
              <w:rPr>
                <w:rFonts w:ascii="Calibri" w:hAnsi="Calibri"/>
                <w:u w:color="000000"/>
              </w:rPr>
            </w:pPr>
            <w:r>
              <w:rPr>
                <w:rFonts w:ascii="Calibri" w:hAnsi="Calibri"/>
                <w:u w:color="000000"/>
              </w:rPr>
              <w:t>Eye injuries</w:t>
            </w:r>
          </w:p>
          <w:p w:rsidR="008E22E8" w:rsidRDefault="008E22E8" w:rsidP="008E22E8">
            <w:pPr>
              <w:pStyle w:val="Body"/>
              <w:numPr>
                <w:ilvl w:val="0"/>
                <w:numId w:val="1"/>
              </w:numPr>
              <w:rPr>
                <w:rFonts w:ascii="Calibri" w:hAnsi="Calibri"/>
                <w:u w:color="000000"/>
              </w:rPr>
            </w:pPr>
            <w:r>
              <w:rPr>
                <w:rFonts w:ascii="Calibri" w:hAnsi="Calibri"/>
                <w:u w:color="000000"/>
              </w:rPr>
              <w:t>Manual handling of equipment</w:t>
            </w:r>
          </w:p>
          <w:p w:rsidR="008E22E8" w:rsidRDefault="008E22E8" w:rsidP="008E22E8">
            <w:pPr>
              <w:pStyle w:val="Body"/>
              <w:numPr>
                <w:ilvl w:val="0"/>
                <w:numId w:val="1"/>
              </w:numPr>
              <w:rPr>
                <w:rFonts w:ascii="Calibri" w:hAnsi="Calibri"/>
                <w:u w:color="000000"/>
              </w:rPr>
            </w:pPr>
            <w:r>
              <w:rPr>
                <w:rFonts w:ascii="Calibri" w:hAnsi="Calibri"/>
                <w:u w:color="000000"/>
              </w:rPr>
              <w:t>Inappropriate footwear and clothing</w:t>
            </w:r>
          </w:p>
        </w:tc>
      </w:tr>
      <w:tr w:rsidR="008E22E8" w:rsidTr="008E22E8">
        <w:trPr>
          <w:trHeight w:val="74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8E22E8" w:rsidRDefault="008E22E8" w:rsidP="00634FD3">
            <w:pPr>
              <w:pStyle w:val="Body"/>
              <w:rPr>
                <w:rFonts w:ascii="Calibri" w:eastAsia="Calibri" w:hAnsi="Calibri" w:cs="Calibri"/>
                <w:b/>
                <w:bCs/>
                <w:caps/>
                <w:u w:color="000000"/>
              </w:rPr>
            </w:pPr>
          </w:p>
          <w:p w:rsidR="008E22E8" w:rsidRDefault="008E22E8" w:rsidP="00634FD3">
            <w:pPr>
              <w:pStyle w:val="Body"/>
            </w:pPr>
            <w:r>
              <w:rPr>
                <w:rFonts w:ascii="Calibri" w:hAnsi="Calibri"/>
                <w:b/>
                <w:bCs/>
                <w:caps/>
                <w:u w:color="000000"/>
              </w:rPr>
              <w:t>Control Measures</w:t>
            </w:r>
          </w:p>
        </w:tc>
      </w:tr>
      <w:tr w:rsidR="008E22E8" w:rsidTr="008E22E8">
        <w:trPr>
          <w:trHeight w:val="490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8E22E8" w:rsidRDefault="008E22E8" w:rsidP="00634FD3">
            <w:pPr>
              <w:pStyle w:val="Body"/>
              <w:jc w:val="both"/>
              <w:rPr>
                <w:rFonts w:ascii="Calibri" w:eastAsia="Calibri" w:hAnsi="Calibri" w:cs="Calibri"/>
                <w:u w:color="000000"/>
              </w:rPr>
            </w:pPr>
          </w:p>
          <w:p w:rsidR="008E22E8" w:rsidRDefault="008E22E8" w:rsidP="00634FD3">
            <w:pPr>
              <w:pStyle w:val="Default"/>
              <w:spacing w:before="0" w:line="240" w:lineRule="auto"/>
              <w:jc w:val="both"/>
              <w:rPr>
                <w:rFonts w:ascii="Calibri" w:eastAsia="Calibri" w:hAnsi="Calibri" w:cs="Calibri"/>
                <w:i/>
                <w:iCs/>
                <w:color w:val="FF0000"/>
                <w:sz w:val="22"/>
                <w:szCs w:val="22"/>
                <w:u w:color="FF0000"/>
              </w:rPr>
            </w:pPr>
            <w:r>
              <w:rPr>
                <w:rFonts w:ascii="Calibri" w:hAnsi="Calibri"/>
                <w:i/>
                <w:iCs/>
                <w:color w:val="FF0000"/>
                <w:sz w:val="22"/>
                <w:szCs w:val="22"/>
                <w:u w:color="FF0000"/>
              </w:rPr>
              <w:t xml:space="preserve">This must be used, adapted and applied in conjunction with Risk Assessment No.1 and any appropriate </w:t>
            </w:r>
            <w:proofErr w:type="gramStart"/>
            <w:r>
              <w:rPr>
                <w:rFonts w:ascii="Calibri" w:hAnsi="Calibri"/>
                <w:i/>
                <w:iCs/>
                <w:color w:val="FF0000"/>
                <w:sz w:val="22"/>
                <w:szCs w:val="22"/>
                <w:u w:color="FF0000"/>
              </w:rPr>
              <w:t>site specific</w:t>
            </w:r>
            <w:proofErr w:type="gramEnd"/>
            <w:r>
              <w:rPr>
                <w:rFonts w:ascii="Calibri" w:hAnsi="Calibri"/>
                <w:i/>
                <w:iCs/>
                <w:color w:val="FF0000"/>
                <w:sz w:val="22"/>
                <w:szCs w:val="22"/>
                <w:u w:color="FF0000"/>
              </w:rPr>
              <w:t xml:space="preserve"> RA</w:t>
            </w:r>
          </w:p>
          <w:p w:rsidR="008E22E8" w:rsidRDefault="008E22E8" w:rsidP="00634FD3">
            <w:pPr>
              <w:pStyle w:val="Body"/>
              <w:jc w:val="both"/>
              <w:rPr>
                <w:rFonts w:ascii="Calibri" w:eastAsia="Calibri" w:hAnsi="Calibri" w:cs="Calibri"/>
                <w:u w:color="000000"/>
              </w:rPr>
            </w:pPr>
          </w:p>
          <w:p w:rsidR="008E22E8" w:rsidRDefault="008E22E8" w:rsidP="008E22E8">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Local knowledge of Visit Leader</w:t>
            </w:r>
          </w:p>
          <w:p w:rsidR="008E22E8" w:rsidRDefault="008E22E8" w:rsidP="008E22E8">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 xml:space="preserve">Apply provider’s </w:t>
            </w:r>
            <w:proofErr w:type="gramStart"/>
            <w:r>
              <w:rPr>
                <w:rFonts w:ascii="Calibri" w:hAnsi="Calibri"/>
                <w:sz w:val="22"/>
                <w:szCs w:val="22"/>
                <w:u w:color="000000"/>
              </w:rPr>
              <w:t>site specific</w:t>
            </w:r>
            <w:proofErr w:type="gramEnd"/>
            <w:r>
              <w:rPr>
                <w:rFonts w:ascii="Calibri" w:hAnsi="Calibri"/>
                <w:sz w:val="22"/>
                <w:szCs w:val="22"/>
                <w:u w:color="000000"/>
              </w:rPr>
              <w:t xml:space="preserve"> risk assessment, where appropriate</w:t>
            </w:r>
          </w:p>
          <w:p w:rsidR="008E22E8" w:rsidRDefault="008E22E8" w:rsidP="008E22E8">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Party management appropriate to location</w:t>
            </w:r>
          </w:p>
          <w:p w:rsidR="008E22E8" w:rsidRDefault="008E22E8" w:rsidP="008E22E8">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Detailed weather forecast including tide times for coastal locations</w:t>
            </w:r>
          </w:p>
          <w:p w:rsidR="008E22E8" w:rsidRDefault="008E22E8" w:rsidP="008E22E8">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Helmets for all participants near cliff areas (geology excursions)</w:t>
            </w:r>
          </w:p>
          <w:p w:rsidR="008E22E8" w:rsidRDefault="008E22E8" w:rsidP="008E22E8">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Eye protection if using geology hammers etc.</w:t>
            </w:r>
          </w:p>
          <w:p w:rsidR="008E22E8" w:rsidRDefault="008E22E8" w:rsidP="008E22E8">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Appropriate protective clothing and footwear</w:t>
            </w:r>
          </w:p>
          <w:p w:rsidR="008E22E8" w:rsidRDefault="008E22E8" w:rsidP="008E22E8">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Extreme caution with river studies in anything other than ankle deep water</w:t>
            </w:r>
          </w:p>
          <w:p w:rsidR="008E22E8" w:rsidRDefault="008E22E8" w:rsidP="008E22E8">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Throwline to be carried and deployed by trained staff, where site requires such protection</w:t>
            </w:r>
          </w:p>
          <w:p w:rsidR="008E22E8" w:rsidRDefault="008E22E8" w:rsidP="008E22E8">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Briefing re: dangers of road traffic etc. in urban and rural fieldwork</w:t>
            </w:r>
          </w:p>
          <w:p w:rsidR="008E22E8" w:rsidRDefault="008E22E8" w:rsidP="008E22E8">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Care with high walls on castle and fortified town visits</w:t>
            </w:r>
          </w:p>
          <w:p w:rsidR="008E22E8" w:rsidRDefault="008E22E8" w:rsidP="008E22E8">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Be prepared to change planned activity in adverse conditions</w:t>
            </w:r>
          </w:p>
          <w:p w:rsidR="008E22E8" w:rsidRDefault="008E22E8" w:rsidP="008E22E8">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Briefing/training for use of/carrying equipment, chemicals etc.</w:t>
            </w:r>
          </w:p>
          <w:p w:rsidR="008E22E8" w:rsidRDefault="008E22E8" w:rsidP="008E22E8">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Refer to Remote Supervision Risk Assessment if appropriate</w:t>
            </w:r>
          </w:p>
        </w:tc>
      </w:tr>
      <w:tr w:rsidR="008E22E8" w:rsidTr="008E22E8">
        <w:trPr>
          <w:trHeight w:val="74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8E22E8" w:rsidRDefault="008E22E8" w:rsidP="00634FD3">
            <w:pPr>
              <w:pStyle w:val="Body"/>
              <w:rPr>
                <w:rFonts w:ascii="Calibri" w:eastAsia="Calibri" w:hAnsi="Calibri" w:cs="Calibri"/>
                <w:b/>
                <w:bCs/>
                <w:caps/>
                <w:u w:color="000000"/>
              </w:rPr>
            </w:pPr>
          </w:p>
          <w:p w:rsidR="008E22E8" w:rsidRDefault="008E22E8" w:rsidP="00634FD3">
            <w:pPr>
              <w:pStyle w:val="Body"/>
            </w:pPr>
            <w:r>
              <w:rPr>
                <w:rFonts w:ascii="Calibri" w:hAnsi="Calibri"/>
                <w:b/>
                <w:bCs/>
                <w:caps/>
                <w:u w:color="000000"/>
              </w:rPr>
              <w:t>Notes</w:t>
            </w:r>
          </w:p>
        </w:tc>
      </w:tr>
      <w:tr w:rsidR="008E22E8" w:rsidTr="008E22E8">
        <w:trPr>
          <w:trHeight w:val="230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8E22E8" w:rsidRDefault="008E22E8" w:rsidP="00634FD3">
            <w:pPr>
              <w:pStyle w:val="Body"/>
              <w:rPr>
                <w:rFonts w:ascii="Calibri" w:eastAsia="Calibri" w:hAnsi="Calibri" w:cs="Calibri"/>
                <w:b/>
                <w:bCs/>
                <w:caps/>
                <w:u w:color="000000"/>
              </w:rPr>
            </w:pPr>
          </w:p>
          <w:p w:rsidR="008E22E8" w:rsidRDefault="008E22E8" w:rsidP="008E22E8">
            <w:pPr>
              <w:pStyle w:val="Body"/>
              <w:numPr>
                <w:ilvl w:val="0"/>
                <w:numId w:val="4"/>
              </w:numPr>
              <w:rPr>
                <w:rFonts w:ascii="Calibri" w:hAnsi="Calibri"/>
                <w:b/>
                <w:bCs/>
                <w:caps/>
                <w:u w:color="000000"/>
              </w:rPr>
            </w:pPr>
            <w:r>
              <w:rPr>
                <w:rFonts w:ascii="Calibri" w:hAnsi="Calibri"/>
                <w:u w:color="000000"/>
              </w:rPr>
              <w:t>A number of recent accidents and fatalities have reflected a total underestimation of the power of water and the effect of sudden immersion.  River study sites should be carefully chosen beforehand and not used if water levels rise in a short period of time.  Depths should alternatively be made from bridges with due regard for the dangers of leaning over railings!</w:t>
            </w:r>
          </w:p>
          <w:p w:rsidR="008E22E8" w:rsidRDefault="008E22E8" w:rsidP="008E22E8">
            <w:pPr>
              <w:numPr>
                <w:ilvl w:val="0"/>
                <w:numId w:val="4"/>
              </w:numPr>
              <w:rPr>
                <w:rFonts w:ascii="Calibri" w:hAnsi="Calibri" w:cs="Arial Unicode MS"/>
                <w:b/>
                <w:bCs/>
                <w:caps/>
                <w:color w:val="000000"/>
                <w:sz w:val="22"/>
                <w:szCs w:val="22"/>
                <w:u w:color="000000"/>
                <w14:textOutline w14:w="0" w14:cap="flat" w14:cmpd="sng" w14:algn="ctr">
                  <w14:noFill/>
                  <w14:prstDash w14:val="solid"/>
                  <w14:bevel/>
                </w14:textOutline>
              </w:rPr>
            </w:pPr>
            <w:r>
              <w:rPr>
                <w:rFonts w:ascii="Calibri" w:hAnsi="Calibri" w:cs="Arial Unicode MS"/>
                <w:color w:val="000000"/>
                <w:sz w:val="22"/>
                <w:szCs w:val="22"/>
                <w:u w:color="000000"/>
                <w14:textOutline w14:w="0" w14:cap="flat" w14:cmpd="sng" w14:algn="ctr">
                  <w14:noFill/>
                  <w14:prstDash w14:val="solid"/>
                  <w14:bevel/>
                </w14:textOutline>
              </w:rPr>
              <w:t>The impact of fieldwork groups is an issue in more environmentally sensitive areas.  The digging of soil pits and use of geology hammers on rocks for instance should be avoided, particularly in sensitive areas.</w:t>
            </w:r>
          </w:p>
        </w:tc>
      </w:tr>
      <w:tr w:rsidR="008E22E8" w:rsidTr="008E22E8">
        <w:trPr>
          <w:trHeight w:val="701"/>
        </w:trPr>
        <w:tc>
          <w:tcPr>
            <w:tcW w:w="974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E22E8" w:rsidRDefault="008E22E8" w:rsidP="00634FD3">
            <w:pPr>
              <w:pStyle w:val="Body"/>
              <w:rPr>
                <w:rFonts w:ascii="Calibri" w:eastAsia="Calibri" w:hAnsi="Calibri" w:cs="Calibri"/>
                <w:b/>
                <w:bCs/>
                <w:caps/>
                <w:u w:color="000000"/>
              </w:rPr>
            </w:pPr>
          </w:p>
          <w:p w:rsidR="008E22E8" w:rsidRDefault="008E22E8" w:rsidP="00634FD3">
            <w:pPr>
              <w:pStyle w:val="Default"/>
              <w:spacing w:before="0" w:line="240" w:lineRule="auto"/>
              <w:jc w:val="both"/>
            </w:pPr>
            <w:r>
              <w:rPr>
                <w:rFonts w:ascii="Calibri" w:hAnsi="Calibri"/>
                <w:sz w:val="18"/>
                <w:szCs w:val="18"/>
                <w:u w:color="000000"/>
              </w:rPr>
              <w:t xml:space="preserve">Risk Assessment carried out </w:t>
            </w:r>
            <w:proofErr w:type="gramStart"/>
            <w:r>
              <w:rPr>
                <w:rFonts w:ascii="Calibri" w:hAnsi="Calibri"/>
                <w:sz w:val="18"/>
                <w:szCs w:val="18"/>
                <w:u w:color="000000"/>
              </w:rPr>
              <w:t>by:_</w:t>
            </w:r>
            <w:proofErr w:type="gramEnd"/>
            <w:r>
              <w:rPr>
                <w:rFonts w:ascii="Calibri" w:hAnsi="Calibri"/>
                <w:sz w:val="18"/>
                <w:szCs w:val="18"/>
                <w:u w:color="000000"/>
              </w:rPr>
              <w:t>_____________________  Date:______________</w:t>
            </w:r>
          </w:p>
        </w:tc>
      </w:tr>
    </w:tbl>
    <w:p w:rsidR="008D36E5" w:rsidRDefault="008D36E5"/>
    <w:sectPr w:rsidR="008D36E5" w:rsidSect="008E22E8">
      <w:headerReference w:type="default" r:id="rId7"/>
      <w:footerReference w:type="default" r:id="rId8"/>
      <w:pgSz w:w="11906" w:h="16838"/>
      <w:pgMar w:top="184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22E8" w:rsidRDefault="008E22E8" w:rsidP="008E22E8">
      <w:r>
        <w:separator/>
      </w:r>
    </w:p>
  </w:endnote>
  <w:endnote w:type="continuationSeparator" w:id="0">
    <w:p w:rsidR="008E22E8" w:rsidRDefault="008E22E8" w:rsidP="008E22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22E8" w:rsidRPr="008E22E8" w:rsidRDefault="008E22E8">
    <w:pPr>
      <w:pStyle w:val="Footer"/>
      <w:rPr>
        <w:sz w:val="20"/>
      </w:rPr>
    </w:pPr>
    <w:r w:rsidRPr="008E22E8">
      <w:rPr>
        <w:sz w:val="20"/>
      </w:rPr>
      <w:t>Version 2 – Feb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22E8" w:rsidRDefault="008E22E8" w:rsidP="008E22E8">
      <w:r>
        <w:separator/>
      </w:r>
    </w:p>
  </w:footnote>
  <w:footnote w:type="continuationSeparator" w:id="0">
    <w:p w:rsidR="008E22E8" w:rsidRDefault="008E22E8" w:rsidP="008E22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22E8" w:rsidRDefault="008E22E8">
    <w:pPr>
      <w:pStyle w:val="Header"/>
    </w:pPr>
    <w:r>
      <w:rPr>
        <w:noProof/>
      </w:rPr>
      <w:drawing>
        <wp:anchor distT="0" distB="0" distL="114300" distR="114300" simplePos="0" relativeHeight="251659264" behindDoc="1" locked="0" layoutInCell="1" allowOverlap="1" wp14:anchorId="63D3AC39" wp14:editId="4A82ED49">
          <wp:simplePos x="0" y="0"/>
          <wp:positionH relativeFrom="column">
            <wp:posOffset>3848100</wp:posOffset>
          </wp:positionH>
          <wp:positionV relativeFrom="paragraph">
            <wp:posOffset>-29210</wp:posOffset>
          </wp:positionV>
          <wp:extent cx="2091600" cy="514800"/>
          <wp:effectExtent l="0" t="0" r="4445" b="0"/>
          <wp:wrapTight wrapText="bothSides">
            <wp:wrapPolygon edited="0">
              <wp:start x="394" y="0"/>
              <wp:lineTo x="0" y="1600"/>
              <wp:lineTo x="0" y="10400"/>
              <wp:lineTo x="1377" y="12800"/>
              <wp:lineTo x="0" y="16000"/>
              <wp:lineTo x="0" y="20000"/>
              <wp:lineTo x="1181" y="20800"/>
              <wp:lineTo x="21449" y="20800"/>
              <wp:lineTo x="21449" y="0"/>
              <wp:lineTo x="2361" y="0"/>
              <wp:lineTo x="394" y="0"/>
            </wp:wrapPolygon>
          </wp:wrapTight>
          <wp:docPr id="1" name="Picture 4"/>
          <wp:cNvGraphicFramePr/>
          <a:graphic xmlns:a="http://schemas.openxmlformats.org/drawingml/2006/main">
            <a:graphicData uri="http://schemas.openxmlformats.org/drawingml/2006/picture">
              <pic:pic xmlns:pic="http://schemas.openxmlformats.org/drawingml/2006/picture">
                <pic:nvPicPr>
                  <pic:cNvPr id="1"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2091600" cy="514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16DB7"/>
    <w:multiLevelType w:val="hybridMultilevel"/>
    <w:tmpl w:val="8C42344E"/>
    <w:lvl w:ilvl="0" w:tplc="2168F73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B58A1E9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6AE08006">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D07CBE0A">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3B46502E">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6B0E4EF2">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14660E0A">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1208FBEE">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71DA2CD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1" w15:restartNumberingAfterBreak="0">
    <w:nsid w:val="11FC27E1"/>
    <w:multiLevelType w:val="hybridMultilevel"/>
    <w:tmpl w:val="4A5032BE"/>
    <w:lvl w:ilvl="0" w:tplc="1206B6BE">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1584CA2E">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EBAA8B8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DFB6D866">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42F05138">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2EFAA0CE">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730871C2">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92CAE61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547A46E2">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2" w15:restartNumberingAfterBreak="0">
    <w:nsid w:val="234265DF"/>
    <w:multiLevelType w:val="hybridMultilevel"/>
    <w:tmpl w:val="C23AE5E8"/>
    <w:lvl w:ilvl="0" w:tplc="715EAFC8">
      <w:start w:val="1"/>
      <w:numFmt w:val="bullet"/>
      <w:lvlText w:val="•"/>
      <w:lvlJc w:val="left"/>
      <w:pPr>
        <w:ind w:left="42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3A9A70C8">
      <w:start w:val="1"/>
      <w:numFmt w:val="bullet"/>
      <w:lvlText w:val="o"/>
      <w:lvlJc w:val="left"/>
      <w:pPr>
        <w:ind w:left="114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0AF0D53A">
      <w:start w:val="1"/>
      <w:numFmt w:val="bullet"/>
      <w:lvlText w:val="▪"/>
      <w:lvlJc w:val="left"/>
      <w:pPr>
        <w:ind w:left="186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896EE190">
      <w:start w:val="1"/>
      <w:numFmt w:val="bullet"/>
      <w:lvlText w:val="•"/>
      <w:lvlJc w:val="left"/>
      <w:pPr>
        <w:ind w:left="258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026678AE">
      <w:start w:val="1"/>
      <w:numFmt w:val="bullet"/>
      <w:lvlText w:val="o"/>
      <w:lvlJc w:val="left"/>
      <w:pPr>
        <w:ind w:left="330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2978370C">
      <w:start w:val="1"/>
      <w:numFmt w:val="bullet"/>
      <w:lvlText w:val="▪"/>
      <w:lvlJc w:val="left"/>
      <w:pPr>
        <w:ind w:left="402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37ECE162">
      <w:start w:val="1"/>
      <w:numFmt w:val="bullet"/>
      <w:lvlText w:val="•"/>
      <w:lvlJc w:val="left"/>
      <w:pPr>
        <w:ind w:left="474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0CCC3636">
      <w:start w:val="1"/>
      <w:numFmt w:val="bullet"/>
      <w:lvlText w:val="o"/>
      <w:lvlJc w:val="left"/>
      <w:pPr>
        <w:ind w:left="546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4726CEBC">
      <w:start w:val="1"/>
      <w:numFmt w:val="bullet"/>
      <w:lvlText w:val="▪"/>
      <w:lvlJc w:val="left"/>
      <w:pPr>
        <w:ind w:left="6186"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60333EE8"/>
    <w:multiLevelType w:val="hybridMultilevel"/>
    <w:tmpl w:val="FECC6ADA"/>
    <w:lvl w:ilvl="0" w:tplc="A3824D4C">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D6AC297A">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B265B0C">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CDA0F52">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37C6215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E1C3F62">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33600E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CA7C9F92">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9343896">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2E8"/>
    <w:rsid w:val="008D36E5"/>
    <w:rsid w:val="008E22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2D474"/>
  <w15:chartTrackingRefBased/>
  <w15:docId w15:val="{6EC21449-B052-486B-9214-54F3B86EE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22E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ing2">
    <w:name w:val="heading 2"/>
    <w:next w:val="Body"/>
    <w:link w:val="Heading2Char"/>
    <w:uiPriority w:val="9"/>
    <w:unhideWhenUsed/>
    <w:qFormat/>
    <w:rsid w:val="008E22E8"/>
    <w:pPr>
      <w:keepNext/>
      <w:pBdr>
        <w:top w:val="nil"/>
        <w:left w:val="nil"/>
        <w:bottom w:val="nil"/>
        <w:right w:val="nil"/>
        <w:between w:val="nil"/>
        <w:bar w:val="nil"/>
      </w:pBdr>
      <w:spacing w:after="0" w:line="240" w:lineRule="auto"/>
      <w:outlineLvl w:val="1"/>
    </w:pPr>
    <w:rPr>
      <w:rFonts w:ascii="Helvetica Neue" w:eastAsia="Arial Unicode MS" w:hAnsi="Helvetica Neue" w:cs="Arial Unicode MS"/>
      <w:b/>
      <w:bCs/>
      <w:color w:val="000000"/>
      <w:sz w:val="32"/>
      <w:szCs w:val="32"/>
      <w:bdr w:val="nil"/>
      <w:lang w:val="en-US" w:eastAsia="en-GB"/>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E22E8"/>
    <w:rPr>
      <w:rFonts w:ascii="Helvetica Neue" w:eastAsia="Arial Unicode MS" w:hAnsi="Helvetica Neue" w:cs="Arial Unicode MS"/>
      <w:b/>
      <w:bCs/>
      <w:color w:val="000000"/>
      <w:sz w:val="32"/>
      <w:szCs w:val="32"/>
      <w:bdr w:val="nil"/>
      <w:lang w:val="en-US" w:eastAsia="en-GB"/>
      <w14:textOutline w14:w="0" w14:cap="flat" w14:cmpd="sng" w14:algn="ctr">
        <w14:noFill/>
        <w14:prstDash w14:val="solid"/>
        <w14:bevel/>
      </w14:textOutline>
    </w:rPr>
  </w:style>
  <w:style w:type="paragraph" w:customStyle="1" w:styleId="Body">
    <w:name w:val="Body"/>
    <w:rsid w:val="008E22E8"/>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customStyle="1" w:styleId="Default">
    <w:name w:val="Default"/>
    <w:rsid w:val="008E22E8"/>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lang w:val="en-US" w:eastAsia="en-GB"/>
      <w14:textOutline w14:w="0" w14:cap="flat" w14:cmpd="sng" w14:algn="ctr">
        <w14:noFill/>
        <w14:prstDash w14:val="solid"/>
        <w14:bevel/>
      </w14:textOutline>
    </w:rPr>
  </w:style>
  <w:style w:type="paragraph" w:styleId="Header">
    <w:name w:val="header"/>
    <w:basedOn w:val="Normal"/>
    <w:link w:val="HeaderChar"/>
    <w:uiPriority w:val="99"/>
    <w:unhideWhenUsed/>
    <w:rsid w:val="008E22E8"/>
    <w:pPr>
      <w:tabs>
        <w:tab w:val="center" w:pos="4513"/>
        <w:tab w:val="right" w:pos="9026"/>
      </w:tabs>
    </w:pPr>
  </w:style>
  <w:style w:type="character" w:customStyle="1" w:styleId="HeaderChar">
    <w:name w:val="Header Char"/>
    <w:basedOn w:val="DefaultParagraphFont"/>
    <w:link w:val="Header"/>
    <w:uiPriority w:val="99"/>
    <w:rsid w:val="008E22E8"/>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unhideWhenUsed/>
    <w:rsid w:val="008E22E8"/>
    <w:pPr>
      <w:tabs>
        <w:tab w:val="center" w:pos="4513"/>
        <w:tab w:val="right" w:pos="9026"/>
      </w:tabs>
    </w:pPr>
  </w:style>
  <w:style w:type="character" w:customStyle="1" w:styleId="FooterChar">
    <w:name w:val="Footer Char"/>
    <w:basedOn w:val="DefaultParagraphFont"/>
    <w:link w:val="Footer"/>
    <w:uiPriority w:val="99"/>
    <w:rsid w:val="008E22E8"/>
    <w:rPr>
      <w:rFonts w:ascii="Times New Roman" w:eastAsia="Arial Unicode MS" w:hAnsi="Times New Roman" w:cs="Times New Roman"/>
      <w:sz w:val="24"/>
      <w:szCs w:val="24"/>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304</Words>
  <Characters>1739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Kemp</dc:creator>
  <cp:keywords/>
  <dc:description/>
  <cp:lastModifiedBy>Nicola Kemp</cp:lastModifiedBy>
  <cp:revision>1</cp:revision>
  <dcterms:created xsi:type="dcterms:W3CDTF">2022-02-22T12:00:00Z</dcterms:created>
  <dcterms:modified xsi:type="dcterms:W3CDTF">2022-02-22T12:01:00Z</dcterms:modified>
</cp:coreProperties>
</file>