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9747" w:type="dxa"/>
        <w:tblInd w:w="-360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2518"/>
        <w:gridCol w:w="7229"/>
      </w:tblGrid>
      <w:tr w:rsidR="00DF668C" w:rsidTr="00DF668C">
        <w:trPr>
          <w:trHeight w:val="257"/>
        </w:trPr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D8D8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F668C" w:rsidRDefault="00DF668C" w:rsidP="00634FD3">
            <w:pPr>
              <w:pStyle w:val="Body"/>
            </w:pPr>
            <w:bookmarkStart w:id="0" w:name="_GoBack" w:colFirst="1" w:colLast="1"/>
            <w:r>
              <w:rPr>
                <w:rFonts w:ascii="Calibri" w:hAnsi="Calibri"/>
                <w:b/>
                <w:bCs/>
                <w:caps/>
                <w:u w:color="000000"/>
              </w:rPr>
              <w:t>Activity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F668C" w:rsidRDefault="00DF668C" w:rsidP="00634FD3">
            <w:pPr>
              <w:pStyle w:val="Heading2"/>
              <w:keepNext w:val="0"/>
            </w:pPr>
            <w:r>
              <w:rPr>
                <w:rFonts w:ascii="Calibri" w:hAnsi="Calibri"/>
                <w:sz w:val="24"/>
                <w:szCs w:val="24"/>
                <w:u w:color="000000"/>
              </w:rPr>
              <w:t>23. Body Boarding/Boogie Boarding</w:t>
            </w:r>
          </w:p>
        </w:tc>
      </w:tr>
      <w:bookmarkEnd w:id="0"/>
      <w:tr w:rsidR="00DF668C" w:rsidTr="00DF668C">
        <w:trPr>
          <w:trHeight w:val="2041"/>
        </w:trPr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D8D8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F668C" w:rsidRDefault="00DF668C" w:rsidP="00634FD3">
            <w:pPr>
              <w:pStyle w:val="Body"/>
              <w:rPr>
                <w:rFonts w:ascii="Calibri" w:eastAsia="Calibri" w:hAnsi="Calibri" w:cs="Calibri"/>
                <w:b/>
                <w:bCs/>
                <w:caps/>
                <w:u w:color="000000"/>
              </w:rPr>
            </w:pPr>
          </w:p>
          <w:p w:rsidR="00DF668C" w:rsidRDefault="00DF668C" w:rsidP="00634FD3">
            <w:pPr>
              <w:pStyle w:val="Body"/>
            </w:pPr>
            <w:r>
              <w:rPr>
                <w:rFonts w:ascii="Calibri" w:hAnsi="Calibri"/>
                <w:b/>
                <w:bCs/>
                <w:caps/>
                <w:u w:color="000000"/>
              </w:rPr>
              <w:t>Hazards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8ECF3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F668C" w:rsidRDefault="00DF668C" w:rsidP="00DF668C">
            <w:pPr>
              <w:pStyle w:val="Body"/>
              <w:numPr>
                <w:ilvl w:val="0"/>
                <w:numId w:val="1"/>
              </w:numPr>
              <w:rPr>
                <w:rFonts w:ascii="Calibri" w:hAnsi="Calibri"/>
                <w:u w:color="000000"/>
              </w:rPr>
            </w:pPr>
            <w:r>
              <w:rPr>
                <w:rFonts w:ascii="Calibri" w:hAnsi="Calibri"/>
                <w:u w:color="000000"/>
              </w:rPr>
              <w:t>Drowning</w:t>
            </w:r>
          </w:p>
          <w:p w:rsidR="00DF668C" w:rsidRDefault="00DF668C" w:rsidP="00DF668C">
            <w:pPr>
              <w:pStyle w:val="Body"/>
              <w:numPr>
                <w:ilvl w:val="0"/>
                <w:numId w:val="1"/>
              </w:numPr>
              <w:rPr>
                <w:rFonts w:ascii="Calibri" w:hAnsi="Calibri"/>
                <w:u w:color="000000"/>
              </w:rPr>
            </w:pPr>
            <w:r>
              <w:rPr>
                <w:rFonts w:ascii="Calibri" w:hAnsi="Calibri"/>
                <w:u w:color="000000"/>
              </w:rPr>
              <w:t>Hypothermia</w:t>
            </w:r>
          </w:p>
          <w:p w:rsidR="00DF668C" w:rsidRDefault="00DF668C" w:rsidP="00DF668C">
            <w:pPr>
              <w:pStyle w:val="Body"/>
              <w:numPr>
                <w:ilvl w:val="0"/>
                <w:numId w:val="1"/>
              </w:numPr>
              <w:rPr>
                <w:rFonts w:ascii="Calibri" w:hAnsi="Calibri"/>
                <w:u w:color="000000"/>
              </w:rPr>
            </w:pPr>
            <w:r>
              <w:rPr>
                <w:rFonts w:ascii="Calibri" w:hAnsi="Calibri"/>
                <w:u w:color="000000"/>
              </w:rPr>
              <w:t>Drifting offshore</w:t>
            </w:r>
          </w:p>
          <w:p w:rsidR="00DF668C" w:rsidRDefault="00DF668C" w:rsidP="00DF668C">
            <w:pPr>
              <w:pStyle w:val="Body"/>
              <w:numPr>
                <w:ilvl w:val="0"/>
                <w:numId w:val="1"/>
              </w:numPr>
              <w:rPr>
                <w:rFonts w:ascii="Calibri" w:hAnsi="Calibri"/>
                <w:u w:color="000000"/>
              </w:rPr>
            </w:pPr>
            <w:r>
              <w:rPr>
                <w:rFonts w:ascii="Calibri" w:hAnsi="Calibri"/>
                <w:u w:color="000000"/>
              </w:rPr>
              <w:t>Dumping waves</w:t>
            </w:r>
          </w:p>
          <w:p w:rsidR="00DF668C" w:rsidRDefault="00DF668C" w:rsidP="00DF668C">
            <w:pPr>
              <w:pStyle w:val="Body"/>
              <w:numPr>
                <w:ilvl w:val="0"/>
                <w:numId w:val="1"/>
              </w:numPr>
              <w:rPr>
                <w:rFonts w:ascii="Calibri" w:hAnsi="Calibri"/>
                <w:u w:color="000000"/>
              </w:rPr>
            </w:pPr>
            <w:r>
              <w:rPr>
                <w:rFonts w:ascii="Calibri" w:hAnsi="Calibri"/>
                <w:u w:color="000000"/>
              </w:rPr>
              <w:t>Rip currents/undertows</w:t>
            </w:r>
          </w:p>
          <w:p w:rsidR="00DF668C" w:rsidRDefault="00DF668C" w:rsidP="00DF668C">
            <w:pPr>
              <w:pStyle w:val="Body"/>
              <w:numPr>
                <w:ilvl w:val="0"/>
                <w:numId w:val="1"/>
              </w:numPr>
              <w:rPr>
                <w:rFonts w:ascii="Calibri" w:hAnsi="Calibri"/>
                <w:u w:color="000000"/>
              </w:rPr>
            </w:pPr>
            <w:r>
              <w:rPr>
                <w:rFonts w:ascii="Calibri" w:hAnsi="Calibri"/>
                <w:u w:color="000000"/>
              </w:rPr>
              <w:t>Injuries from own board</w:t>
            </w:r>
          </w:p>
          <w:p w:rsidR="00DF668C" w:rsidRDefault="00DF668C" w:rsidP="00DF668C">
            <w:pPr>
              <w:pStyle w:val="Body"/>
              <w:numPr>
                <w:ilvl w:val="0"/>
                <w:numId w:val="1"/>
              </w:numPr>
              <w:rPr>
                <w:rFonts w:ascii="Calibri" w:hAnsi="Calibri"/>
                <w:u w:color="000000"/>
              </w:rPr>
            </w:pPr>
            <w:r>
              <w:rPr>
                <w:rFonts w:ascii="Calibri" w:hAnsi="Calibri"/>
                <w:u w:color="000000"/>
              </w:rPr>
              <w:t>Collision with fixed objects/other craft/people</w:t>
            </w:r>
          </w:p>
          <w:p w:rsidR="00DF668C" w:rsidRDefault="00DF668C" w:rsidP="00DF668C">
            <w:pPr>
              <w:pStyle w:val="Body"/>
              <w:numPr>
                <w:ilvl w:val="0"/>
                <w:numId w:val="1"/>
              </w:numPr>
              <w:rPr>
                <w:rFonts w:ascii="Calibri" w:hAnsi="Calibri"/>
                <w:u w:color="000000"/>
              </w:rPr>
            </w:pPr>
            <w:r>
              <w:rPr>
                <w:rFonts w:ascii="Calibri" w:hAnsi="Calibri"/>
                <w:u w:color="000000"/>
              </w:rPr>
              <w:t>Pollution/debris</w:t>
            </w:r>
          </w:p>
        </w:tc>
      </w:tr>
      <w:tr w:rsidR="00DF668C" w:rsidTr="00DF668C">
        <w:trPr>
          <w:trHeight w:val="741"/>
        </w:trPr>
        <w:tc>
          <w:tcPr>
            <w:tcW w:w="97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D8D8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F668C" w:rsidRDefault="00DF668C" w:rsidP="00634FD3">
            <w:pPr>
              <w:pStyle w:val="Body"/>
              <w:rPr>
                <w:rFonts w:ascii="Calibri" w:eastAsia="Calibri" w:hAnsi="Calibri" w:cs="Calibri"/>
                <w:b/>
                <w:bCs/>
                <w:caps/>
                <w:u w:color="000000"/>
              </w:rPr>
            </w:pPr>
          </w:p>
          <w:p w:rsidR="00DF668C" w:rsidRDefault="00DF668C" w:rsidP="00634FD3">
            <w:pPr>
              <w:pStyle w:val="Body"/>
            </w:pPr>
            <w:r>
              <w:rPr>
                <w:rFonts w:ascii="Calibri" w:hAnsi="Calibri"/>
                <w:b/>
                <w:bCs/>
                <w:caps/>
                <w:u w:color="000000"/>
              </w:rPr>
              <w:t>Control Measures</w:t>
            </w:r>
          </w:p>
        </w:tc>
      </w:tr>
      <w:tr w:rsidR="00DF668C" w:rsidTr="00DF668C">
        <w:trPr>
          <w:trHeight w:val="3601"/>
        </w:trPr>
        <w:tc>
          <w:tcPr>
            <w:tcW w:w="97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8ECF3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F668C" w:rsidRDefault="00DF668C" w:rsidP="00634FD3">
            <w:pPr>
              <w:pStyle w:val="Body"/>
              <w:jc w:val="both"/>
              <w:rPr>
                <w:rFonts w:ascii="Calibri" w:eastAsia="Calibri" w:hAnsi="Calibri" w:cs="Calibri"/>
                <w:u w:color="000000"/>
              </w:rPr>
            </w:pPr>
          </w:p>
          <w:p w:rsidR="00DF668C" w:rsidRDefault="00DF668C" w:rsidP="00634FD3">
            <w:pPr>
              <w:pStyle w:val="Default"/>
              <w:spacing w:before="0" w:line="240" w:lineRule="auto"/>
              <w:jc w:val="both"/>
              <w:rPr>
                <w:rFonts w:ascii="Calibri" w:eastAsia="Calibri" w:hAnsi="Calibri" w:cs="Calibri"/>
                <w:i/>
                <w:iCs/>
                <w:color w:val="FF0000"/>
                <w:sz w:val="22"/>
                <w:szCs w:val="22"/>
                <w:u w:color="FF0000"/>
              </w:rPr>
            </w:pPr>
            <w:r>
              <w:rPr>
                <w:rFonts w:ascii="Calibri" w:hAnsi="Calibri"/>
                <w:i/>
                <w:iCs/>
                <w:color w:val="FF0000"/>
                <w:sz w:val="22"/>
                <w:szCs w:val="22"/>
                <w:u w:color="FF0000"/>
              </w:rPr>
              <w:t xml:space="preserve">This must be used, adapted and applied in conjunction with Risk Assessment No.1 and any appropriate </w:t>
            </w:r>
            <w:proofErr w:type="gramStart"/>
            <w:r>
              <w:rPr>
                <w:rFonts w:ascii="Calibri" w:hAnsi="Calibri"/>
                <w:i/>
                <w:iCs/>
                <w:color w:val="FF0000"/>
                <w:sz w:val="22"/>
                <w:szCs w:val="22"/>
                <w:u w:color="FF0000"/>
              </w:rPr>
              <w:t>site specific</w:t>
            </w:r>
            <w:proofErr w:type="gramEnd"/>
            <w:r>
              <w:rPr>
                <w:rFonts w:ascii="Calibri" w:hAnsi="Calibri"/>
                <w:i/>
                <w:iCs/>
                <w:color w:val="FF0000"/>
                <w:sz w:val="22"/>
                <w:szCs w:val="22"/>
                <w:u w:color="FF0000"/>
              </w:rPr>
              <w:t xml:space="preserve"> RA</w:t>
            </w:r>
          </w:p>
          <w:p w:rsidR="00DF668C" w:rsidRDefault="00DF668C" w:rsidP="00634FD3">
            <w:pPr>
              <w:pStyle w:val="Body"/>
              <w:jc w:val="both"/>
              <w:rPr>
                <w:rFonts w:ascii="Calibri" w:eastAsia="Calibri" w:hAnsi="Calibri" w:cs="Calibri"/>
                <w:u w:color="000000"/>
              </w:rPr>
            </w:pPr>
          </w:p>
          <w:p w:rsidR="00DF668C" w:rsidRDefault="00DF668C" w:rsidP="00DF668C">
            <w:pPr>
              <w:pStyle w:val="Default"/>
              <w:numPr>
                <w:ilvl w:val="0"/>
                <w:numId w:val="2"/>
              </w:numPr>
              <w:spacing w:before="0" w:line="240" w:lineRule="auto"/>
              <w:jc w:val="both"/>
              <w:rPr>
                <w:rFonts w:ascii="Calibri" w:hAnsi="Calibri"/>
                <w:sz w:val="22"/>
                <w:szCs w:val="22"/>
                <w:u w:color="000000"/>
              </w:rPr>
            </w:pPr>
            <w:r>
              <w:rPr>
                <w:rFonts w:ascii="Calibri" w:hAnsi="Calibri"/>
                <w:sz w:val="22"/>
                <w:szCs w:val="22"/>
                <w:u w:color="000000"/>
              </w:rPr>
              <w:t>Defined and agree surfing area</w:t>
            </w:r>
          </w:p>
          <w:p w:rsidR="00DF668C" w:rsidRDefault="00DF668C" w:rsidP="00DF668C">
            <w:pPr>
              <w:pStyle w:val="Default"/>
              <w:numPr>
                <w:ilvl w:val="0"/>
                <w:numId w:val="2"/>
              </w:numPr>
              <w:spacing w:before="0" w:line="240" w:lineRule="auto"/>
              <w:jc w:val="both"/>
              <w:rPr>
                <w:rFonts w:ascii="Calibri" w:hAnsi="Calibri"/>
                <w:sz w:val="22"/>
                <w:szCs w:val="22"/>
                <w:u w:color="000000"/>
              </w:rPr>
            </w:pPr>
            <w:r>
              <w:rPr>
                <w:rFonts w:ascii="Calibri" w:hAnsi="Calibri"/>
                <w:sz w:val="22"/>
                <w:szCs w:val="22"/>
                <w:u w:color="000000"/>
              </w:rPr>
              <w:t>Agreed signal system for clear communication</w:t>
            </w:r>
          </w:p>
          <w:p w:rsidR="00DF668C" w:rsidRDefault="00DF668C" w:rsidP="00DF668C">
            <w:pPr>
              <w:pStyle w:val="Default"/>
              <w:numPr>
                <w:ilvl w:val="0"/>
                <w:numId w:val="2"/>
              </w:numPr>
              <w:spacing w:before="0" w:line="240" w:lineRule="auto"/>
              <w:jc w:val="both"/>
              <w:rPr>
                <w:rFonts w:ascii="Calibri" w:hAnsi="Calibri"/>
                <w:sz w:val="22"/>
                <w:szCs w:val="22"/>
                <w:u w:color="000000"/>
              </w:rPr>
            </w:pPr>
            <w:r>
              <w:rPr>
                <w:rFonts w:ascii="Calibri" w:hAnsi="Calibri"/>
                <w:sz w:val="22"/>
                <w:szCs w:val="22"/>
                <w:u w:color="000000"/>
              </w:rPr>
              <w:t>Detailed weather forecast tidal information and sea state</w:t>
            </w:r>
          </w:p>
          <w:p w:rsidR="00DF668C" w:rsidRDefault="00DF668C" w:rsidP="00DF668C">
            <w:pPr>
              <w:pStyle w:val="Default"/>
              <w:numPr>
                <w:ilvl w:val="0"/>
                <w:numId w:val="2"/>
              </w:numPr>
              <w:spacing w:before="0" w:line="240" w:lineRule="auto"/>
              <w:jc w:val="both"/>
              <w:rPr>
                <w:rFonts w:ascii="Calibri" w:hAnsi="Calibri"/>
                <w:sz w:val="22"/>
                <w:szCs w:val="22"/>
                <w:u w:color="000000"/>
              </w:rPr>
            </w:pPr>
            <w:r>
              <w:rPr>
                <w:rFonts w:ascii="Calibri" w:hAnsi="Calibri"/>
                <w:sz w:val="22"/>
                <w:szCs w:val="22"/>
                <w:u w:color="000000"/>
              </w:rPr>
              <w:t>Appropriate protective clothing/footwear as determined by Activity Leader</w:t>
            </w:r>
          </w:p>
          <w:p w:rsidR="00DF668C" w:rsidRDefault="00DF668C" w:rsidP="00DF668C">
            <w:pPr>
              <w:pStyle w:val="Default"/>
              <w:numPr>
                <w:ilvl w:val="0"/>
                <w:numId w:val="2"/>
              </w:numPr>
              <w:spacing w:before="0" w:line="240" w:lineRule="auto"/>
              <w:jc w:val="both"/>
              <w:rPr>
                <w:rFonts w:ascii="Calibri" w:hAnsi="Calibri"/>
                <w:sz w:val="22"/>
                <w:szCs w:val="22"/>
                <w:u w:color="000000"/>
              </w:rPr>
            </w:pPr>
            <w:r>
              <w:rPr>
                <w:rFonts w:ascii="Calibri" w:hAnsi="Calibri"/>
                <w:sz w:val="22"/>
                <w:szCs w:val="22"/>
                <w:u w:color="000000"/>
              </w:rPr>
              <w:t xml:space="preserve">Wearing of buoyancy aids, if deemed appropriate by Activity Leader </w:t>
            </w:r>
          </w:p>
          <w:p w:rsidR="00DF668C" w:rsidRDefault="00DF668C" w:rsidP="00DF668C">
            <w:pPr>
              <w:pStyle w:val="Default"/>
              <w:numPr>
                <w:ilvl w:val="0"/>
                <w:numId w:val="2"/>
              </w:numPr>
              <w:spacing w:before="0" w:line="240" w:lineRule="auto"/>
              <w:jc w:val="both"/>
              <w:rPr>
                <w:rFonts w:ascii="Calibri" w:hAnsi="Calibri"/>
                <w:sz w:val="22"/>
                <w:szCs w:val="22"/>
                <w:u w:color="000000"/>
              </w:rPr>
            </w:pPr>
            <w:r>
              <w:rPr>
                <w:rFonts w:ascii="Calibri" w:hAnsi="Calibri"/>
                <w:sz w:val="22"/>
                <w:szCs w:val="22"/>
                <w:u w:color="000000"/>
              </w:rPr>
              <w:t>Water confidence of participants is ascertained</w:t>
            </w:r>
          </w:p>
          <w:p w:rsidR="00DF668C" w:rsidRDefault="00DF668C" w:rsidP="00DF668C">
            <w:pPr>
              <w:pStyle w:val="Default"/>
              <w:numPr>
                <w:ilvl w:val="0"/>
                <w:numId w:val="2"/>
              </w:numPr>
              <w:spacing w:before="0" w:line="240" w:lineRule="auto"/>
              <w:jc w:val="both"/>
              <w:rPr>
                <w:rFonts w:ascii="Calibri" w:hAnsi="Calibri"/>
                <w:sz w:val="22"/>
                <w:szCs w:val="22"/>
                <w:u w:color="000000"/>
              </w:rPr>
            </w:pPr>
            <w:r>
              <w:rPr>
                <w:rFonts w:ascii="Calibri" w:hAnsi="Calibri"/>
                <w:sz w:val="22"/>
                <w:szCs w:val="22"/>
                <w:u w:color="000000"/>
              </w:rPr>
              <w:t xml:space="preserve">Helmets to be worn when deemed appropriate by Activity Leader </w:t>
            </w:r>
          </w:p>
          <w:p w:rsidR="00DF668C" w:rsidRDefault="00DF668C" w:rsidP="00DF668C">
            <w:pPr>
              <w:pStyle w:val="Default"/>
              <w:numPr>
                <w:ilvl w:val="0"/>
                <w:numId w:val="2"/>
              </w:numPr>
              <w:spacing w:before="0" w:line="240" w:lineRule="auto"/>
              <w:jc w:val="both"/>
              <w:rPr>
                <w:rFonts w:ascii="Calibri" w:hAnsi="Calibri"/>
                <w:sz w:val="22"/>
                <w:szCs w:val="22"/>
                <w:u w:color="000000"/>
              </w:rPr>
            </w:pPr>
            <w:r>
              <w:rPr>
                <w:rFonts w:ascii="Calibri" w:hAnsi="Calibri"/>
                <w:sz w:val="22"/>
                <w:szCs w:val="22"/>
                <w:u w:color="000000"/>
              </w:rPr>
              <w:t>Wrist leashes worn</w:t>
            </w:r>
          </w:p>
          <w:p w:rsidR="00DF668C" w:rsidRDefault="00DF668C" w:rsidP="00DF668C">
            <w:pPr>
              <w:pStyle w:val="Default"/>
              <w:numPr>
                <w:ilvl w:val="0"/>
                <w:numId w:val="2"/>
              </w:numPr>
              <w:spacing w:before="0" w:line="240" w:lineRule="auto"/>
              <w:jc w:val="both"/>
              <w:rPr>
                <w:rFonts w:ascii="Calibri" w:hAnsi="Calibri"/>
                <w:sz w:val="22"/>
                <w:szCs w:val="22"/>
                <w:u w:color="000000"/>
              </w:rPr>
            </w:pPr>
            <w:r>
              <w:rPr>
                <w:rFonts w:ascii="Calibri" w:hAnsi="Calibri"/>
                <w:sz w:val="22"/>
                <w:szCs w:val="22"/>
                <w:u w:color="000000"/>
              </w:rPr>
              <w:t>Effective form of rescue available on beach (extra board, throw line, surf ski/kayak etc.)</w:t>
            </w:r>
          </w:p>
        </w:tc>
      </w:tr>
      <w:tr w:rsidR="00DF668C" w:rsidTr="00DF668C">
        <w:trPr>
          <w:trHeight w:val="741"/>
        </w:trPr>
        <w:tc>
          <w:tcPr>
            <w:tcW w:w="97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D8D8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F668C" w:rsidRDefault="00DF668C" w:rsidP="00634FD3">
            <w:pPr>
              <w:pStyle w:val="Body"/>
              <w:rPr>
                <w:rFonts w:ascii="Calibri" w:eastAsia="Calibri" w:hAnsi="Calibri" w:cs="Calibri"/>
                <w:b/>
                <w:bCs/>
                <w:caps/>
                <w:u w:color="000000"/>
              </w:rPr>
            </w:pPr>
          </w:p>
          <w:p w:rsidR="00DF668C" w:rsidRDefault="00DF668C" w:rsidP="00634FD3">
            <w:pPr>
              <w:pStyle w:val="Body"/>
            </w:pPr>
            <w:r>
              <w:rPr>
                <w:rFonts w:ascii="Calibri" w:hAnsi="Calibri"/>
                <w:b/>
                <w:bCs/>
                <w:caps/>
                <w:u w:color="000000"/>
              </w:rPr>
              <w:t>Notes</w:t>
            </w:r>
          </w:p>
        </w:tc>
      </w:tr>
      <w:tr w:rsidR="00DF668C" w:rsidTr="00DF668C">
        <w:trPr>
          <w:trHeight w:val="483"/>
        </w:trPr>
        <w:tc>
          <w:tcPr>
            <w:tcW w:w="97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8ECF3"/>
            <w:tcMar>
              <w:top w:w="80" w:type="dxa"/>
              <w:left w:w="800" w:type="dxa"/>
              <w:bottom w:w="80" w:type="dxa"/>
              <w:right w:w="80" w:type="dxa"/>
            </w:tcMar>
          </w:tcPr>
          <w:p w:rsidR="00DF668C" w:rsidRDefault="00DF668C" w:rsidP="00634FD3">
            <w:pPr>
              <w:pStyle w:val="Default"/>
              <w:tabs>
                <w:tab w:val="left" w:pos="426"/>
                <w:tab w:val="left" w:pos="1080"/>
                <w:tab w:val="left" w:pos="1620"/>
              </w:tabs>
              <w:spacing w:before="0" w:line="240" w:lineRule="auto"/>
              <w:ind w:left="720"/>
              <w:jc w:val="both"/>
            </w:pPr>
          </w:p>
        </w:tc>
      </w:tr>
      <w:tr w:rsidR="00DF668C" w:rsidTr="00DF668C">
        <w:trPr>
          <w:trHeight w:val="723"/>
        </w:trPr>
        <w:tc>
          <w:tcPr>
            <w:tcW w:w="97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F668C" w:rsidRDefault="00DF668C" w:rsidP="00634FD3">
            <w:pPr>
              <w:pStyle w:val="Body"/>
              <w:rPr>
                <w:rFonts w:ascii="Calibri" w:eastAsia="Calibri" w:hAnsi="Calibri" w:cs="Calibri"/>
                <w:u w:color="000000"/>
              </w:rPr>
            </w:pPr>
          </w:p>
          <w:p w:rsidR="00DF668C" w:rsidRDefault="00DF668C" w:rsidP="00634FD3">
            <w:pPr>
              <w:pStyle w:val="Default"/>
              <w:spacing w:before="0" w:line="240" w:lineRule="auto"/>
              <w:jc w:val="both"/>
            </w:pPr>
            <w:r>
              <w:rPr>
                <w:rFonts w:ascii="Calibri" w:hAnsi="Calibri"/>
                <w:sz w:val="18"/>
                <w:szCs w:val="18"/>
                <w:u w:color="000000"/>
              </w:rPr>
              <w:t xml:space="preserve">Risk Assessment carried out </w:t>
            </w:r>
            <w:proofErr w:type="gramStart"/>
            <w:r>
              <w:rPr>
                <w:rFonts w:ascii="Calibri" w:hAnsi="Calibri"/>
                <w:sz w:val="18"/>
                <w:szCs w:val="18"/>
                <w:u w:color="000000"/>
              </w:rPr>
              <w:t>by:_</w:t>
            </w:r>
            <w:proofErr w:type="gramEnd"/>
            <w:r>
              <w:rPr>
                <w:rFonts w:ascii="Calibri" w:hAnsi="Calibri"/>
                <w:sz w:val="18"/>
                <w:szCs w:val="18"/>
                <w:u w:color="000000"/>
              </w:rPr>
              <w:t>_____________________  Date:______________</w:t>
            </w:r>
          </w:p>
        </w:tc>
      </w:tr>
    </w:tbl>
    <w:p w:rsidR="008D36E5" w:rsidRDefault="008D36E5"/>
    <w:sectPr w:rsidR="008D36E5">
      <w:headerReference w:type="default" r:id="rId7"/>
      <w:foot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F668C" w:rsidRDefault="00DF668C" w:rsidP="00DF668C">
      <w:r>
        <w:separator/>
      </w:r>
    </w:p>
  </w:endnote>
  <w:endnote w:type="continuationSeparator" w:id="0">
    <w:p w:rsidR="00DF668C" w:rsidRDefault="00DF668C" w:rsidP="00DF66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 Unicode MS">
    <w:altName w:val="Arial"/>
    <w:panose1 w:val="020B0604020202020204"/>
    <w:charset w:val="00"/>
    <w:family w:val="roman"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 Neue">
    <w:altName w:val="Arial"/>
    <w:charset w:val="00"/>
    <w:family w:val="roman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F668C" w:rsidRPr="00DF668C" w:rsidRDefault="00DF668C">
    <w:pPr>
      <w:pStyle w:val="Footer"/>
      <w:rPr>
        <w:sz w:val="20"/>
      </w:rPr>
    </w:pPr>
    <w:r w:rsidRPr="00DF668C">
      <w:rPr>
        <w:sz w:val="20"/>
      </w:rPr>
      <w:t>Version 2 – Feb 2022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F668C" w:rsidRDefault="00DF668C" w:rsidP="00DF668C">
      <w:r>
        <w:separator/>
      </w:r>
    </w:p>
  </w:footnote>
  <w:footnote w:type="continuationSeparator" w:id="0">
    <w:p w:rsidR="00DF668C" w:rsidRDefault="00DF668C" w:rsidP="00DF668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F668C" w:rsidRDefault="00DF668C">
    <w:pPr>
      <w:pStyle w:val="Header"/>
    </w:pPr>
    <w:r>
      <w:rPr>
        <w:noProof/>
      </w:rPr>
      <w:drawing>
        <wp:anchor distT="0" distB="0" distL="114300" distR="114300" simplePos="0" relativeHeight="251659264" behindDoc="1" locked="0" layoutInCell="1" allowOverlap="1" wp14:anchorId="1868C6E6" wp14:editId="06A31B95">
          <wp:simplePos x="0" y="0"/>
          <wp:positionH relativeFrom="column">
            <wp:posOffset>3790950</wp:posOffset>
          </wp:positionH>
          <wp:positionV relativeFrom="paragraph">
            <wp:posOffset>-286385</wp:posOffset>
          </wp:positionV>
          <wp:extent cx="2091600" cy="514800"/>
          <wp:effectExtent l="0" t="0" r="4445" b="0"/>
          <wp:wrapTight wrapText="bothSides">
            <wp:wrapPolygon edited="0">
              <wp:start x="394" y="0"/>
              <wp:lineTo x="0" y="1600"/>
              <wp:lineTo x="0" y="10400"/>
              <wp:lineTo x="1377" y="12800"/>
              <wp:lineTo x="0" y="16000"/>
              <wp:lineTo x="0" y="20000"/>
              <wp:lineTo x="1181" y="20800"/>
              <wp:lineTo x="21449" y="20800"/>
              <wp:lineTo x="21449" y="0"/>
              <wp:lineTo x="2361" y="0"/>
              <wp:lineTo x="394" y="0"/>
            </wp:wrapPolygon>
          </wp:wrapTight>
          <wp:docPr id="1" name="Picture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091600" cy="514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E92F86"/>
    <w:multiLevelType w:val="hybridMultilevel"/>
    <w:tmpl w:val="B1FA5E24"/>
    <w:lvl w:ilvl="0" w:tplc="E8745FB2">
      <w:start w:val="1"/>
      <w:numFmt w:val="bullet"/>
      <w:lvlText w:val="✗"/>
      <w:lvlJc w:val="left"/>
      <w:pPr>
        <w:ind w:left="3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1" w:tplc="A28A1344">
      <w:start w:val="1"/>
      <w:numFmt w:val="bullet"/>
      <w:lvlText w:val="✗"/>
      <w:lvlJc w:val="left"/>
      <w:pPr>
        <w:ind w:left="3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2" w:tplc="6EFAF04A">
      <w:start w:val="1"/>
      <w:numFmt w:val="bullet"/>
      <w:lvlText w:val="✗"/>
      <w:lvlJc w:val="left"/>
      <w:pPr>
        <w:ind w:left="3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3" w:tplc="E06C360E">
      <w:start w:val="1"/>
      <w:numFmt w:val="bullet"/>
      <w:lvlText w:val="✗"/>
      <w:lvlJc w:val="left"/>
      <w:pPr>
        <w:ind w:left="3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4" w:tplc="08BC7720">
      <w:start w:val="1"/>
      <w:numFmt w:val="bullet"/>
      <w:lvlText w:val="✗"/>
      <w:lvlJc w:val="left"/>
      <w:pPr>
        <w:ind w:left="3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5" w:tplc="62DE52A2">
      <w:start w:val="1"/>
      <w:numFmt w:val="bullet"/>
      <w:lvlText w:val="✗"/>
      <w:lvlJc w:val="left"/>
      <w:pPr>
        <w:ind w:left="3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6" w:tplc="6688C59C">
      <w:start w:val="1"/>
      <w:numFmt w:val="bullet"/>
      <w:lvlText w:val="✗"/>
      <w:lvlJc w:val="left"/>
      <w:pPr>
        <w:ind w:left="3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7" w:tplc="A7B2007C">
      <w:start w:val="1"/>
      <w:numFmt w:val="bullet"/>
      <w:lvlText w:val="✗"/>
      <w:lvlJc w:val="left"/>
      <w:pPr>
        <w:ind w:left="3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8" w:tplc="F8021E46">
      <w:start w:val="1"/>
      <w:numFmt w:val="bullet"/>
      <w:lvlText w:val="✗"/>
      <w:lvlJc w:val="left"/>
      <w:pPr>
        <w:ind w:left="3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</w:abstractNum>
  <w:abstractNum w:abstractNumId="1" w15:restartNumberingAfterBreak="0">
    <w:nsid w:val="692E4712"/>
    <w:multiLevelType w:val="hybridMultilevel"/>
    <w:tmpl w:val="654A561C"/>
    <w:lvl w:ilvl="0" w:tplc="CBFC24FE">
      <w:start w:val="1"/>
      <w:numFmt w:val="bullet"/>
      <w:lvlText w:val="➔"/>
      <w:lvlJc w:val="left"/>
      <w:pPr>
        <w:ind w:left="3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9774AD9A">
      <w:start w:val="1"/>
      <w:numFmt w:val="bullet"/>
      <w:lvlText w:val="➔"/>
      <w:lvlJc w:val="left"/>
      <w:pPr>
        <w:ind w:left="3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80884D32">
      <w:start w:val="1"/>
      <w:numFmt w:val="bullet"/>
      <w:lvlText w:val="➔"/>
      <w:lvlJc w:val="left"/>
      <w:pPr>
        <w:ind w:left="3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DEC01B6E">
      <w:start w:val="1"/>
      <w:numFmt w:val="bullet"/>
      <w:lvlText w:val="➔"/>
      <w:lvlJc w:val="left"/>
      <w:pPr>
        <w:ind w:left="3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B4BAE408">
      <w:start w:val="1"/>
      <w:numFmt w:val="bullet"/>
      <w:lvlText w:val="➔"/>
      <w:lvlJc w:val="left"/>
      <w:pPr>
        <w:ind w:left="3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9A12496C">
      <w:start w:val="1"/>
      <w:numFmt w:val="bullet"/>
      <w:lvlText w:val="➔"/>
      <w:lvlJc w:val="left"/>
      <w:pPr>
        <w:ind w:left="3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28D85D3E">
      <w:start w:val="1"/>
      <w:numFmt w:val="bullet"/>
      <w:lvlText w:val="➔"/>
      <w:lvlJc w:val="left"/>
      <w:pPr>
        <w:ind w:left="3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B0C2ABEC">
      <w:start w:val="1"/>
      <w:numFmt w:val="bullet"/>
      <w:lvlText w:val="➔"/>
      <w:lvlJc w:val="left"/>
      <w:pPr>
        <w:ind w:left="3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EE9693D2">
      <w:start w:val="1"/>
      <w:numFmt w:val="bullet"/>
      <w:lvlText w:val="➔"/>
      <w:lvlJc w:val="left"/>
      <w:pPr>
        <w:ind w:left="3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668C"/>
    <w:rsid w:val="008D36E5"/>
    <w:rsid w:val="00DF66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C6A3F8"/>
  <w15:chartTrackingRefBased/>
  <w15:docId w15:val="{8F5C1C17-7E27-4567-94EA-A6E1C397EB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DF668C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sz w:val="24"/>
      <w:szCs w:val="24"/>
      <w:bdr w:val="nil"/>
      <w:lang w:val="en-US"/>
    </w:rPr>
  </w:style>
  <w:style w:type="paragraph" w:styleId="Heading2">
    <w:name w:val="heading 2"/>
    <w:next w:val="Body"/>
    <w:link w:val="Heading2Char"/>
    <w:uiPriority w:val="9"/>
    <w:unhideWhenUsed/>
    <w:qFormat/>
    <w:rsid w:val="00DF668C"/>
    <w:pPr>
      <w:keepNext/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  <w:outlineLvl w:val="1"/>
    </w:pPr>
    <w:rPr>
      <w:rFonts w:ascii="Helvetica Neue" w:eastAsia="Arial Unicode MS" w:hAnsi="Helvetica Neue" w:cs="Arial Unicode MS"/>
      <w:b/>
      <w:bCs/>
      <w:color w:val="000000"/>
      <w:sz w:val="32"/>
      <w:szCs w:val="32"/>
      <w:bdr w:val="nil"/>
      <w:lang w:val="en-US" w:eastAsia="en-GB"/>
      <w14:textOutline w14:w="0" w14:cap="flat" w14:cmpd="sng" w14:algn="ctr">
        <w14:noFill/>
        <w14:prstDash w14:val="solid"/>
        <w14:bevel/>
      </w14:textOutline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DF668C"/>
    <w:rPr>
      <w:rFonts w:ascii="Helvetica Neue" w:eastAsia="Arial Unicode MS" w:hAnsi="Helvetica Neue" w:cs="Arial Unicode MS"/>
      <w:b/>
      <w:bCs/>
      <w:color w:val="000000"/>
      <w:sz w:val="32"/>
      <w:szCs w:val="32"/>
      <w:bdr w:val="nil"/>
      <w:lang w:val="en-US" w:eastAsia="en-GB"/>
      <w14:textOutline w14:w="0" w14:cap="flat" w14:cmpd="sng" w14:algn="ctr">
        <w14:noFill/>
        <w14:prstDash w14:val="solid"/>
        <w14:bevel/>
      </w14:textOutline>
    </w:rPr>
  </w:style>
  <w:style w:type="paragraph" w:customStyle="1" w:styleId="Body">
    <w:name w:val="Body"/>
    <w:rsid w:val="00DF668C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 Neue" w:eastAsia="Arial Unicode MS" w:hAnsi="Helvetica Neue" w:cs="Arial Unicode MS"/>
      <w:color w:val="000000"/>
      <w:bdr w:val="nil"/>
      <w:lang w:val="en-US" w:eastAsia="en-GB"/>
      <w14:textOutline w14:w="0" w14:cap="flat" w14:cmpd="sng" w14:algn="ctr">
        <w14:noFill/>
        <w14:prstDash w14:val="solid"/>
        <w14:bevel/>
      </w14:textOutline>
    </w:rPr>
  </w:style>
  <w:style w:type="paragraph" w:customStyle="1" w:styleId="Default">
    <w:name w:val="Default"/>
    <w:rsid w:val="00DF668C"/>
    <w:pPr>
      <w:pBdr>
        <w:top w:val="nil"/>
        <w:left w:val="nil"/>
        <w:bottom w:val="nil"/>
        <w:right w:val="nil"/>
        <w:between w:val="nil"/>
        <w:bar w:val="nil"/>
      </w:pBdr>
      <w:spacing w:before="160" w:after="0" w:line="288" w:lineRule="auto"/>
    </w:pPr>
    <w:rPr>
      <w:rFonts w:ascii="Helvetica Neue" w:eastAsia="Arial Unicode MS" w:hAnsi="Helvetica Neue" w:cs="Arial Unicode MS"/>
      <w:color w:val="000000"/>
      <w:sz w:val="24"/>
      <w:szCs w:val="24"/>
      <w:bdr w:val="nil"/>
      <w:lang w:val="en-US" w:eastAsia="en-GB"/>
      <w14:textOutline w14:w="0" w14:cap="flat" w14:cmpd="sng" w14:algn="ctr">
        <w14:noFill/>
        <w14:prstDash w14:val="solid"/>
        <w14:bevel/>
      </w14:textOutline>
    </w:rPr>
  </w:style>
  <w:style w:type="paragraph" w:styleId="Header">
    <w:name w:val="header"/>
    <w:basedOn w:val="Normal"/>
    <w:link w:val="HeaderChar"/>
    <w:uiPriority w:val="99"/>
    <w:unhideWhenUsed/>
    <w:rsid w:val="00DF668C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F668C"/>
    <w:rPr>
      <w:rFonts w:ascii="Times New Roman" w:eastAsia="Arial Unicode MS" w:hAnsi="Times New Roman" w:cs="Times New Roman"/>
      <w:sz w:val="24"/>
      <w:szCs w:val="24"/>
      <w:bdr w:val="nil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DF668C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F668C"/>
    <w:rPr>
      <w:rFonts w:ascii="Times New Roman" w:eastAsia="Arial Unicode MS" w:hAnsi="Times New Roman" w:cs="Times New Roman"/>
      <w:sz w:val="24"/>
      <w:szCs w:val="24"/>
      <w:bdr w:val="nil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140</Words>
  <Characters>803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 Kemp</dc:creator>
  <cp:keywords/>
  <dc:description/>
  <cp:lastModifiedBy>Nicola Kemp</cp:lastModifiedBy>
  <cp:revision>1</cp:revision>
  <dcterms:created xsi:type="dcterms:W3CDTF">2022-02-23T10:45:00Z</dcterms:created>
  <dcterms:modified xsi:type="dcterms:W3CDTF">2022-02-23T10:46:00Z</dcterms:modified>
</cp:coreProperties>
</file>