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81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044"/>
        <w:gridCol w:w="6737"/>
      </w:tblGrid>
      <w:tr w:rsidR="00615EA1" w:rsidTr="00634FD3">
        <w:trPr>
          <w:trHeight w:val="257"/>
          <w:jc w:val="center"/>
        </w:trPr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5EA1" w:rsidRDefault="00615EA1" w:rsidP="00634FD3">
            <w:pPr>
              <w:pStyle w:val="Default"/>
              <w:spacing w:before="0" w:line="240" w:lineRule="auto"/>
              <w:jc w:val="both"/>
            </w:pPr>
            <w:r>
              <w:rPr>
                <w:rFonts w:ascii="Calibri" w:hAnsi="Calibri"/>
                <w:b/>
                <w:bCs/>
                <w:sz w:val="20"/>
                <w:szCs w:val="20"/>
                <w:u w:color="000000"/>
              </w:rPr>
              <w:t>ACTIVITY</w:t>
            </w:r>
          </w:p>
        </w:tc>
        <w:tc>
          <w:tcPr>
            <w:tcW w:w="6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5EA1" w:rsidRDefault="00615EA1" w:rsidP="00634FD3">
            <w:pPr>
              <w:pStyle w:val="Heading2"/>
              <w:keepNext w:val="0"/>
            </w:pPr>
            <w:bookmarkStart w:id="0" w:name="_GoBack"/>
            <w:r>
              <w:rPr>
                <w:rFonts w:ascii="Calibri" w:hAnsi="Calibri"/>
                <w:sz w:val="24"/>
                <w:szCs w:val="24"/>
                <w:u w:color="000000"/>
              </w:rPr>
              <w:t xml:space="preserve">5. Artificial Slope Skiing </w:t>
            </w:r>
            <w:bookmarkEnd w:id="0"/>
          </w:p>
        </w:tc>
      </w:tr>
      <w:tr w:rsidR="00615EA1" w:rsidTr="00634FD3">
        <w:trPr>
          <w:trHeight w:val="1261"/>
          <w:jc w:val="center"/>
        </w:trPr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5EA1" w:rsidRDefault="00615EA1" w:rsidP="00634FD3">
            <w:pPr>
              <w:pStyle w:val="Default"/>
              <w:spacing w:before="0" w:line="240" w:lineRule="auto"/>
              <w:jc w:val="both"/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u w:color="000000"/>
              </w:rPr>
              <w:br/>
            </w:r>
            <w:r>
              <w:rPr>
                <w:rFonts w:ascii="Calibri" w:hAnsi="Calibri"/>
                <w:b/>
                <w:bCs/>
                <w:sz w:val="20"/>
                <w:szCs w:val="20"/>
                <w:u w:color="000000"/>
              </w:rPr>
              <w:t>HAZARDS</w:t>
            </w:r>
          </w:p>
        </w:tc>
        <w:tc>
          <w:tcPr>
            <w:tcW w:w="6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5EA1" w:rsidRDefault="00615EA1" w:rsidP="00615EA1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Collisions with fixed objects/people</w:t>
            </w:r>
          </w:p>
          <w:p w:rsidR="00615EA1" w:rsidRDefault="00615EA1" w:rsidP="00615EA1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Lifts and tows</w:t>
            </w:r>
          </w:p>
          <w:p w:rsidR="00615EA1" w:rsidRDefault="00615EA1" w:rsidP="00615EA1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Hand &amp; thumb injuries</w:t>
            </w:r>
          </w:p>
          <w:p w:rsidR="00615EA1" w:rsidRDefault="00615EA1" w:rsidP="00615EA1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Burns on plastic slopes</w:t>
            </w:r>
          </w:p>
          <w:p w:rsidR="00615EA1" w:rsidRDefault="00615EA1" w:rsidP="00615EA1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Inappropriate carriage of equipment</w:t>
            </w:r>
          </w:p>
        </w:tc>
      </w:tr>
      <w:tr w:rsidR="00615EA1" w:rsidTr="00634FD3">
        <w:trPr>
          <w:trHeight w:val="741"/>
          <w:jc w:val="center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5EA1" w:rsidRDefault="00615EA1" w:rsidP="00634FD3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615EA1" w:rsidRDefault="00615EA1" w:rsidP="00634FD3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Control Measures</w:t>
            </w:r>
          </w:p>
        </w:tc>
      </w:tr>
      <w:tr w:rsidR="00615EA1" w:rsidTr="00634FD3">
        <w:trPr>
          <w:trHeight w:val="1781"/>
          <w:jc w:val="center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5EA1" w:rsidRDefault="00615EA1" w:rsidP="00634FD3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i/>
                <w:iCs/>
                <w:color w:val="FF0000"/>
                <w:sz w:val="22"/>
                <w:szCs w:val="22"/>
                <w:u w:color="FF0000"/>
              </w:rPr>
            </w:pPr>
          </w:p>
          <w:p w:rsidR="00615EA1" w:rsidRDefault="00615EA1" w:rsidP="00634FD3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i/>
                <w:iCs/>
                <w:color w:val="FF0000"/>
                <w:sz w:val="22"/>
                <w:szCs w:val="22"/>
                <w:u w:color="FF0000"/>
              </w:rPr>
            </w:pPr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 xml:space="preserve">This must be used, adapted and applied in conjunction with Risk Assessment No.1 and any appropriate </w:t>
            </w:r>
            <w:proofErr w:type="gramStart"/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>site specific</w:t>
            </w:r>
            <w:proofErr w:type="gramEnd"/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 xml:space="preserve"> RA</w:t>
            </w:r>
          </w:p>
          <w:p w:rsidR="00615EA1" w:rsidRDefault="00615EA1" w:rsidP="00634FD3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i/>
                <w:iCs/>
                <w:color w:val="FF0000"/>
                <w:sz w:val="22"/>
                <w:szCs w:val="22"/>
                <w:u w:color="FF0000"/>
              </w:rPr>
            </w:pPr>
          </w:p>
          <w:p w:rsidR="00615EA1" w:rsidRDefault="00615EA1" w:rsidP="00615EA1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Helmets, gloves/mittens to be worn.  Legs and arms fully covered</w:t>
            </w:r>
          </w:p>
          <w:p w:rsidR="00615EA1" w:rsidRDefault="00615EA1" w:rsidP="00615EA1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Standard operating procedures of the English Ski Council/slope provider’s operating guidelines</w:t>
            </w:r>
          </w:p>
          <w:p w:rsidR="00615EA1" w:rsidRDefault="00615EA1" w:rsidP="00615EA1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Equipment check and adjustment by a competent person</w:t>
            </w:r>
          </w:p>
          <w:p w:rsidR="00615EA1" w:rsidRDefault="00615EA1" w:rsidP="00615EA1">
            <w:pPr>
              <w:pStyle w:val="Default"/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</w:p>
          <w:p w:rsidR="00615EA1" w:rsidRDefault="00615EA1" w:rsidP="00615EA1">
            <w:pPr>
              <w:pStyle w:val="Default"/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</w:p>
          <w:p w:rsidR="00615EA1" w:rsidRDefault="00615EA1" w:rsidP="00615EA1">
            <w:pPr>
              <w:pStyle w:val="Default"/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</w:p>
        </w:tc>
      </w:tr>
      <w:tr w:rsidR="00615EA1" w:rsidTr="00634FD3">
        <w:trPr>
          <w:trHeight w:val="741"/>
          <w:jc w:val="center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5EA1" w:rsidRDefault="00615EA1" w:rsidP="00634FD3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615EA1" w:rsidRDefault="00615EA1" w:rsidP="00634FD3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Notes</w:t>
            </w:r>
          </w:p>
        </w:tc>
      </w:tr>
      <w:tr w:rsidR="00615EA1" w:rsidTr="00634FD3">
        <w:trPr>
          <w:trHeight w:val="661"/>
          <w:jc w:val="center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15EA1" w:rsidRDefault="00615EA1" w:rsidP="00634FD3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</w:p>
          <w:p w:rsidR="00615EA1" w:rsidRDefault="00615EA1" w:rsidP="00634FD3">
            <w:pPr>
              <w:pStyle w:val="Default"/>
              <w:spacing w:before="0" w:line="240" w:lineRule="auto"/>
              <w:jc w:val="both"/>
            </w:pPr>
            <w:r>
              <w:rPr>
                <w:rFonts w:ascii="Calibri" w:hAnsi="Calibri"/>
                <w:sz w:val="18"/>
                <w:szCs w:val="18"/>
                <w:u w:color="000000"/>
              </w:rPr>
              <w:t xml:space="preserve">Risk Assessment carried out </w:t>
            </w:r>
            <w:proofErr w:type="gramStart"/>
            <w:r>
              <w:rPr>
                <w:rFonts w:ascii="Calibri" w:hAnsi="Calibri"/>
                <w:sz w:val="18"/>
                <w:szCs w:val="18"/>
                <w:u w:color="000000"/>
              </w:rPr>
              <w:t>by:_</w:t>
            </w:r>
            <w:proofErr w:type="gramEnd"/>
            <w:r>
              <w:rPr>
                <w:rFonts w:ascii="Calibri" w:hAnsi="Calibri"/>
                <w:sz w:val="18"/>
                <w:szCs w:val="18"/>
                <w:u w:color="000000"/>
              </w:rPr>
              <w:t>_____________________  Date:______________</w:t>
            </w:r>
          </w:p>
        </w:tc>
      </w:tr>
    </w:tbl>
    <w:p w:rsidR="00615EA1" w:rsidRDefault="00615EA1" w:rsidP="00615EA1">
      <w:pPr>
        <w:pStyle w:val="Body"/>
        <w:widowControl w:val="0"/>
        <w:jc w:val="center"/>
        <w:rPr>
          <w:rFonts w:ascii="Calibri" w:eastAsia="Calibri" w:hAnsi="Calibri" w:cs="Calibri"/>
          <w:b/>
          <w:bCs/>
          <w:sz w:val="28"/>
          <w:szCs w:val="28"/>
          <w:u w:color="000000"/>
        </w:rPr>
      </w:pPr>
    </w:p>
    <w:p w:rsidR="008D36E5" w:rsidRDefault="008D36E5"/>
    <w:sectPr w:rsidR="008D36E5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5EA1" w:rsidRDefault="00615EA1" w:rsidP="00615EA1">
      <w:r>
        <w:separator/>
      </w:r>
    </w:p>
  </w:endnote>
  <w:endnote w:type="continuationSeparator" w:id="0">
    <w:p w:rsidR="00615EA1" w:rsidRDefault="00615EA1" w:rsidP="00615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EA1" w:rsidRPr="00615EA1" w:rsidRDefault="00615EA1">
    <w:pPr>
      <w:pStyle w:val="Footer"/>
      <w:rPr>
        <w:sz w:val="20"/>
      </w:rPr>
    </w:pPr>
    <w:r w:rsidRPr="00615EA1">
      <w:rPr>
        <w:sz w:val="20"/>
      </w:rPr>
      <w:t>Version 2 – Feb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5EA1" w:rsidRDefault="00615EA1" w:rsidP="00615EA1">
      <w:r>
        <w:separator/>
      </w:r>
    </w:p>
  </w:footnote>
  <w:footnote w:type="continuationSeparator" w:id="0">
    <w:p w:rsidR="00615EA1" w:rsidRDefault="00615EA1" w:rsidP="00615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EA1" w:rsidRDefault="00615EA1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93E7950" wp14:editId="1CC0CFCD">
          <wp:simplePos x="0" y="0"/>
          <wp:positionH relativeFrom="column">
            <wp:posOffset>3829050</wp:posOffset>
          </wp:positionH>
          <wp:positionV relativeFrom="paragraph">
            <wp:posOffset>-238760</wp:posOffset>
          </wp:positionV>
          <wp:extent cx="2091600" cy="514800"/>
          <wp:effectExtent l="0" t="0" r="4445" b="0"/>
          <wp:wrapTight wrapText="bothSides">
            <wp:wrapPolygon edited="0">
              <wp:start x="394" y="0"/>
              <wp:lineTo x="0" y="1600"/>
              <wp:lineTo x="0" y="10400"/>
              <wp:lineTo x="1377" y="12800"/>
              <wp:lineTo x="0" y="16000"/>
              <wp:lineTo x="0" y="20000"/>
              <wp:lineTo x="1181" y="20800"/>
              <wp:lineTo x="21449" y="20800"/>
              <wp:lineTo x="21449" y="0"/>
              <wp:lineTo x="2361" y="0"/>
              <wp:lineTo x="394" y="0"/>
            </wp:wrapPolygon>
          </wp:wrapTight>
          <wp:docPr id="1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16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D607F"/>
    <w:multiLevelType w:val="hybridMultilevel"/>
    <w:tmpl w:val="7B78457E"/>
    <w:lvl w:ilvl="0" w:tplc="590466C8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95AE9F4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FD8280C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84EE82C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EB05A46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94A306E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23282E2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33E3402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BB41EA4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56110CD5"/>
    <w:multiLevelType w:val="hybridMultilevel"/>
    <w:tmpl w:val="150AA8A2"/>
    <w:lvl w:ilvl="0" w:tplc="DBAE1F80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E02A6384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40242564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C24C7882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7E18E23E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E73ED712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7F265568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F402A70C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2B70B082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EA1"/>
    <w:rsid w:val="00615EA1"/>
    <w:rsid w:val="008D3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0A7DE"/>
  <w15:chartTrackingRefBased/>
  <w15:docId w15:val="{19E69BB9-8818-4421-8A5E-36B7122A7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15EA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Heading2">
    <w:name w:val="heading 2"/>
    <w:next w:val="Body"/>
    <w:link w:val="Heading2Char"/>
    <w:uiPriority w:val="9"/>
    <w:unhideWhenUsed/>
    <w:qFormat/>
    <w:rsid w:val="00615EA1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outlineLvl w:val="1"/>
    </w:pPr>
    <w:rPr>
      <w:rFonts w:ascii="Helvetica Neue" w:eastAsia="Arial Unicode MS" w:hAnsi="Helvetica Neue" w:cs="Arial Unicode MS"/>
      <w:b/>
      <w:bCs/>
      <w:color w:val="000000"/>
      <w:sz w:val="32"/>
      <w:szCs w:val="32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15EA1"/>
    <w:rPr>
      <w:rFonts w:ascii="Helvetica Neue" w:eastAsia="Arial Unicode MS" w:hAnsi="Helvetica Neue" w:cs="Arial Unicode MS"/>
      <w:b/>
      <w:bCs/>
      <w:color w:val="000000"/>
      <w:sz w:val="32"/>
      <w:szCs w:val="32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sid w:val="00615EA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615EA1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615EA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5EA1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5EA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5EA1"/>
    <w:rPr>
      <w:rFonts w:ascii="Times New Roman" w:eastAsia="Arial Unicode MS" w:hAnsi="Times New Roman" w:cs="Times New Roman"/>
      <w:sz w:val="24"/>
      <w:szCs w:val="24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Kemp</dc:creator>
  <cp:keywords/>
  <dc:description/>
  <cp:lastModifiedBy>Nicola Kemp</cp:lastModifiedBy>
  <cp:revision>1</cp:revision>
  <dcterms:created xsi:type="dcterms:W3CDTF">2022-02-22T10:27:00Z</dcterms:created>
  <dcterms:modified xsi:type="dcterms:W3CDTF">2022-02-22T10:29:00Z</dcterms:modified>
</cp:coreProperties>
</file>